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20.7.2026,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Seniorům z Frýdlantu nad Ostravicí slouží Taxík Maxík a scházet se mohou pod novým altánem</w:t>
      </w:r>
    </w:p>
    <w:p>
      <w:pPr/>
      <w:r>
        <w:rPr>
          <w:b w:val="1"/>
          <w:bCs w:val="1"/>
        </w:rPr>
        <w:t xml:space="preserve">Helena Pešatová (Pro Frýdlant), starostka Frýdlantu nad Ostravicí:</w:t>
      </w:r>
      <w:r>
        <w:rPr/>
        <w:t xml:space="preserve"> „Pro naše seniory už od roku 2018 slouží služba Senior Taxi. Tehdy jsme získali automobil, který převážel naše seniory k lékařům, na nákupy, k právníkům nebo za dalšími službami, které potřebovali. Od té doby jsme nyní vozidlo obměnili. Nadace Charta 77 nám letos poskytla 400 tisíc korun na pořízení nového vozu. Město doplatilo téměř 300 tisíc korun a díky tomu máme pro seniory další nový automobil.</w:t>
      </w:r>
    </w:p>
    <w:p>
      <w:pPr/>
      <w:r>
        <w:rPr/>
        <w:t xml:space="preserve">{{souvisejici-clanek-"11000055726"}}</w:t>
      </w:r>
    </w:p>
    <w:p>
      <w:pPr/>
      <w:r>
        <w:rPr/>
        <w:t xml:space="preserve">Službu mohou využívat lidé nad 65 let a držitelé průkazů ZTP.</w:t>
      </w:r>
    </w:p>
    <w:p>
      <w:pPr/>
      <w:r>
        <w:rPr>
          <w:b w:val="1"/>
          <w:bCs w:val="1"/>
        </w:rPr>
        <w:t xml:space="preserve">Helena Pešatová (Pro Frýdlant), starostka Frýdlantu nad Ostravicí:</w:t>
      </w:r>
      <w:r>
        <w:rPr/>
        <w:t xml:space="preserve"> „Musím pochválit všechny řidiče, kteří pro nás pracují a zajišťují službu Taxík Maxík. Jsou velmi milí, vstřícní a pomáhají při nastupování i vystupování například imobilním občanům. Nástupní sazba za jednu jízdu na území města činí 35 korun. Pokud senior nebo jiný oprávněný cestující potřebuje odvézt mimo město, platí 12 korun za kilometr.“</w:t>
      </w:r>
    </w:p>
    <w:p>
      <w:pPr/>
      <w:r>
        <w:rPr/>
        <w:t xml:space="preserve">{{souvisejici-clanek-"11000055240"}}</w:t>
      </w:r>
    </w:p>
    <w:p>
      <w:pPr/>
      <w:r>
        <w:rPr>
          <w:b w:val="1"/>
          <w:bCs w:val="1"/>
        </w:rPr>
        <w:t xml:space="preserve">Pavel Štefek, řidič:</w:t>
      </w:r>
      <w:r>
        <w:rPr/>
        <w:t xml:space="preserve"> „Seniory z Frýdlantu nad Ostravicí vozím nejčastěji do zdravotního střediska, na polikliniku nebo na objednaná vyšetření na polikliniku či do nemocnice ve Frýdku-Místku.“</w:t>
      </w:r>
    </w:p>
    <w:p>
      <w:pPr/>
      <w:r>
        <w:rPr/>
        <w:t xml:space="preserve">Frýdlantským seniorům nově slouží také altán u domu s pečovatelskou službou.</w:t>
      </w:r>
    </w:p>
    <w:p>
      <w:pPr/>
      <w:r>
        <w:rPr>
          <w:b w:val="1"/>
          <w:bCs w:val="1"/>
        </w:rPr>
        <w:t xml:space="preserve">Helena Pešatová (Pro Frýdlant), starostka Frýdlantu nad Ostravicí:</w:t>
      </w:r>
      <w:r>
        <w:rPr/>
        <w:t xml:space="preserve"> „Na ulici Pionýrů vlastní město dva bytové domy, kde jsou ubytováni naši senioři. Žijí tady v malometrážních bytech o dispozicích 1+kk, 1+1 nebo 2+1, podle toho, jaký byt si zvolí. Právě pro tyto občany jsme vybudovali malý altán, který slouží k letnímu posezení. Ti, kteří si chtějí venku odpočinout nebo posedět s návštěvou, tak nemusí nikam daleko chodit a mohou využít právě toto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5857/seniorum-z-frydlantu-nad-ostravici-slouzi-taxik-maxik-a-schazet-se-mohou-pod-novym-alta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2026-07-21T15:23:38+02:00</dcterms:created>
  <dcterms:modified xsi:type="dcterms:W3CDTF">2026-07-21T15:23:38+02:00</dcterms:modified>
</cp:coreProperties>
</file>

<file path=docProps/custom.xml><?xml version="1.0" encoding="utf-8"?>
<Properties xmlns="http://schemas.openxmlformats.org/officeDocument/2006/custom-properties" xmlns:vt="http://schemas.openxmlformats.org/officeDocument/2006/docPropsVTypes"/>
</file>