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Nemajetní občané mohou požádat o příspěvek pro školáky</w:t>
      </w:r>
    </w:p>
    <w:p>
      <w:pPr/>
      <w:r>
        <w:rPr/>
        <w:t xml:space="preserve">Září znamená pro rodiče školou povinných dětí každý rok zvýšené výdaje. V nepříznivé finanční situaci mohou samoživitelky či rodiny s dětmi využít mimořádnou okamžitou pomoc. Finance lze využít na úhradu nákladů spojených se vzděláním dětí či jejich zájmovou činností.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"Faktem je, že pro mnohé rodiny to přináší i finanční zátěž, protože dnes škola není levná záležitost. Rodiče musí nakoupit všechny věci, které žák potřebuje."</w:t>
      </w:r>
    </w:p>
    <w:p>
      <w:pPr/>
      <w:r>
        <w:rPr/>
        <w:t xml:space="preserve">Nejjednodušší možností je okamžitá pomoc, kterou poskytuje úřad práce, a lze o ni žádat i elektronicky.</w:t>
      </w:r>
    </w:p>
    <w:p>
      <w:pPr/>
      <w:r>
        <w:rPr>
          <w:b w:val="1"/>
          <w:bCs w:val="1"/>
        </w:rPr>
        <w:t xml:space="preserve">Jaroslava Balleková, Generální ředitelství Úřadu práce:</w:t>
      </w:r>
      <w:r>
        <w:rPr/>
        <w:t xml:space="preserve"> "Pokud se rodič před začátkem školního roku ocitne v hmotné nouzi a nemá dostatek financí na zajištění školních pomůcek pro dítě, může požádat Úřad práce o mimořádnou okamžitou pomoc. Z poskytnuté částky je možné zaplatit školní vybavení, jako jsou sešity, učebnice, batoh, sportovní oblečení, zkrátka vše nutné, co škola vyžaduje. Žádost o mimořádnou okamžitou pomoc může rodič podat na příslušném kontaktním pracovišti úřadu práce nebo ji poslat přes datovou schránku či e-mailem s uznávaným elektronickým podpisem. Vyplněné tiskopisy je také možné zaslat poštou. K žádosti je nutné doložit osobní doklady, rodný list dítěte. Pokud jde o studenta, pak je potřebné potvrzení o studiu. Žadatel dokládá výši příjmů společně posuzovaných osob a prohlášení o celkových sociálních a majetkových poměrech domácnosti. Nezbytné je také uvést výši předpokládaných výdajů na nákup potřebného školního vybavení."</w:t>
      </w:r>
    </w:p>
    <w:p>
      <w:pPr/>
      <w:r>
        <w:rPr/>
        <w:t xml:space="preserve">Rodiny mohou žádat o uhrazení nákladů na školní pomůcky, zájmové kroužky, školy v přírodě nebo třeba na lyžařské kurzy. Nejjednodušší je obrátit se na socio 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"Rodiče se mohou obrátit na náš ostravský Sociopoint, který je umístěn v přízemí ostravské radnice, kde jsou velice obětavé a milé pracovnice, které jsou ochotny poskytnout veškeré informace, jak je možné požádat o nějakou pomoc, a rády jim pomohou i v situacích, kdy mají lidé nějaké problémy s dětmi."</w:t>
      </w:r>
    </w:p>
    <w:p>
      <w:pPr/>
      <w:r>
        <w:rPr/>
        <w:t xml:space="preserve">Děti mohou mít i obědy zdarma. O tuto pomoc musí rodiče požádat přímo ve škole. Významnou pomoc poskytují také neziskové organizace a nadace. Například projekt Patron dětí pomáhá financovat pomůcky, vzdělávací potřeby i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880/nemajetni-obcane-mohou-pozadat-o-prispevek-pro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2026-07-23T17:48:47+02:00</dcterms:created>
  <dcterms:modified xsi:type="dcterms:W3CDTF">2026-07-23T17:48:47+02:00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