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investují do dostupného bydlení</w:t>
      </w:r>
    </w:p>
    <w:p>
      <w:pPr/>
      <w:r>
        <w:rPr/>
        <w:t xml:space="preserve">Městský obvod Ostrava-Vítkovice dnes spravuje téměř 750 obecních bytů. Přesto zájem o bydlení převyšuje nabídku. Radnice proto pokračuje v rozšiřování bytového fondu a připravuje další investice.</w:t>
      </w:r>
    </w:p>
    <w:p>
      <w:pPr/>
      <w:r>
        <w:rPr>
          <w:b w:val="1"/>
          <w:bCs w:val="1"/>
        </w:rPr>
        <w:t xml:space="preserve">Richard Čermák (OSTRAVAK), starosta Ostravy-Vítkovic: "</w:t>
      </w:r>
      <w:r>
        <w:rPr/>
        <w:t xml:space="preserve">Pořád máme potřebu další byty opravovat a pronajímat, protože evidujeme zhruba padesát žádostí a nejsme schopni uspokojit všechny zájemce. Zájem o bydlení ve Vítkovicích roste, proto chceme další nemovitosti kupovat, opravovat a pronajímat slušným lidem.</w:t>
      </w:r>
    </w:p>
    <w:p>
      <w:pPr/>
      <w:r>
        <w:rPr/>
        <w:t xml:space="preserve">Právě z tohoto důvodu městský obvod pokračuje v nákupu dalších domů. Vedle objektů získaných od státu chce odkoupit i další nemovitosti od společnosti Heimstaden. Cílem je nejen navýšit počet obecních bytů, ale také zlepšit úroveň bydlení v problémových lokalitách.</w:t>
      </w:r>
    </w:p>
    <w:p>
      <w:pPr/>
      <w:r>
        <w:rPr>
          <w:b w:val="1"/>
          <w:bCs w:val="1"/>
        </w:rPr>
        <w:t xml:space="preserve">Richard Čermák (OSTRAVAK), starosta Ostravy-Vítkovic:</w:t>
      </w:r>
      <w:r>
        <w:rPr/>
        <w:t xml:space="preserve"> "V minulých letech jsme od společnosti Heimstaden koupili tři domy a připravujeme projektovou dokumentaci na jejich rekonstrukci. Letos chceme odkoupit další dům na ulici Barbořina a v příštím roce objekt na ulici Místecké. Obracíme se také na majitele problémových domů, aby zvážili jejich prodej městskému obvodu. Jen tak můžeme postupně zlepšovat kvalitu bydlení i života v těchto lokalitách."</w:t>
      </w:r>
    </w:p>
    <w:p>
      <w:pPr/>
      <w:r>
        <w:rPr/>
        <w:t xml:space="preserve">Součástí plánů je také přeměna bývalého problémového objektu po někdejším bufetu. Na jeho místě má vzniknout nový dům se šestnácti byty, komunitním centrem, klubem seniorů i zázemím pro rodiny s dětmi. Tím chce radnice nabídnout nejen nové bydlení, ale také prostor pro setkávání místních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6023/vitkovice-investuji-do-dostupneho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2026-07-29T16:39:48+02:00</dcterms:created>
  <dcterms:modified xsi:type="dcterms:W3CDTF">2026-07-29T16:39:48+02:00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