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Lesopark Stromovka se rozšíří o hřiště, amfiteátr a piknikoviště</w:t>
      </w:r>
    </w:p>
    <w:p>
      <w:pPr/>
      <w:r>
        <w:rPr/>
        <w:t xml:space="preserve">Je to přesně rok, co radnice dokončila první etapu revitalizace lesoparku Stromovka. Prořezal se lesní porost, vybudovala nová síť cest se dvěma typy povrchů pro pěší, cyklisty i bruslaře a přibyly nové lavičky i odpadkové koše. První etapa vyšla město na 21 milionů korun. Nyní přijdou na řadu herní a sportovní prvky.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„Teď jsme ve druhé fázi, kdy budeme budovat dětská hřiště a workoutová hřiště, která jsou součástí projektu. Vznikne tady piknikoviště, amfiteátr a upraví se také odpočinkové valy, aby je lidé mohli využívat. Doplníme mobiliář i herní prvky, takže Stromovku zase posuneme o kus dál. Zůstane nám už jen poslední etapa, a to spojovací lávka, která je finančně náročná. Věřím ale, že se nám ji v budoucnu podaří dokončit.“</w:t>
      </w:r>
    </w:p>
    <w:p>
      <w:pPr/>
      <w:r>
        <w:rPr/>
        <w:t xml:space="preserve">Je tady betonová plocha, která sloužila hokejbalu, jak ji využijete?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„Právě tady budou herní prvky a dopadová plocha. Myslím si, že celá tato plocha ožije a bude hojně využívaná dětmi. Hokejbalové hřiště už je na Šumbarku, kde slouží svému účelu. Takže postupně řešíme jednotlivé věci tak, aby dávaly smysl.“</w:t>
      </w:r>
    </w:p>
    <w:p>
      <w:pPr/>
      <w:r>
        <w:rPr/>
        <w:t xml:space="preserve">Druhá etapa revitalizace si vyžádá investici zhruba deset milionů korun. Práce začnou na podzim letošního roku.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„Dobrá zpráva je, že na druhou etapu získáme dotaci od Nadace OKD ve výši zhruba pět milionů korun. Ta by měla pokrýt přibližně polovinu nákladů, z čehož mám velkou radost. Teď probíhají přípravné práce a soutěžíme zhotovitele. Jakmile bude vše hotovo a doběhnou všechny lhůty, začneme se stavbou. Předpokládám, že hotovo bude na jaře příštího roku a veřejnost už bude moci nový prostor včetně hřišť využívat.“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109/lesopark-stromovka-se-rozsiri-o-hriste-amfiteatr-a-pikni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2026-09-21T03:30:41+02:00</dcterms:created>
  <dcterms:modified xsi:type="dcterms:W3CDTF">2026-09-21T03:30:41+02:00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