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4.8.2026,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startovacího bydlení v Ostravě-Jihu pokročil do další fáze</w:t>
      </w:r>
    </w:p>
    <w:p>
      <w:pPr/>
      <w:r>
        <w:rPr/>
        <w:t xml:space="preserve">Startovací bydlení nabízí mladým lidem východisko při hledání dostupného místa pro život. V Ostravě-Jihu se letos upravily podmínky k jeho získání.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“A to tak, aby jsme oslovili co nejširší skupinu lidí. To znamená, startovací bydlení v roce 2026 je určeno vlastně pro rodiny s dětmi, mladé rodiny s dětmi a nesezdané páry.”</w:t>
      </w:r>
    </w:p>
    <w:p>
      <w:pPr/>
      <w:r>
        <w:rPr>
          <w:b w:val="1"/>
          <w:bCs w:val="1"/>
        </w:rPr>
        <w:t xml:space="preserve">Ilona Honusová, mluvčí MOb Ostrava-Jih</w:t>
      </w:r>
      <w:r>
        <w:rPr/>
        <w:t xml:space="preserve">: “Program je určen dvojicím, kdy alespoň jeden z nich musí být mladší 33 let a jeden z nich musí být ekonomicky aktivní. Žadatelé mohou být bezdětní, případně mohou mít až dvě děti, případně děti svěřené do péče a pokud se jim v průběhu toho nájmu další dítě nebo děti narodí, mohou si prodloužit toto zvýhodněné nájemné až o 9 let.”</w:t>
      </w:r>
    </w:p>
    <w:p>
      <w:pPr/>
      <w:r>
        <w:rPr/>
        <w:t xml:space="preserve">Zájem o startovací bydlení vedení radnice zjišťovalo pomocí dotazníkového šetření, a to na začátku jara.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“Zjistili jsme, že zájem je obrovský. A proto jsme se rozhodli prostřednictvím notáře a losování vybrat z těchto uchazečů 20 občanů, kteří by měli pořadí. A následně při výběrovém řízení by bylo toto pořadí upřednostněno. Do startovacího bydlení nabízíme 2 byty, a to na ulici Kishova a na ulici Zlepšovatelů. A jedná se vlastně u byty 2+1, cca 55 metrů čtverečních. Tím, že ten zájem je veliký u občanů, tak jsme se rozhodli, že bychom třeba začátkem podzimu vlastně rozšířili tuto nabídku těch bytů. To znamená ze dvou bytů třeba na čtyři nebo na šest.</w:t>
      </w:r>
    </w:p>
    <w:p>
      <w:pPr/>
      <w:r>
        <w:rPr/>
        <w:t xml:space="preserve">Dotazník vyplnila i jedna-a-dvacetiletá Jižanka Klára Pěkníková, která hledá dostupné bydlení s partnerem. </w:t>
      </w:r>
    </w:p>
    <w:p>
      <w:pPr/>
      <w:r>
        <w:rPr>
          <w:b w:val="1"/>
          <w:bCs w:val="1"/>
          <w:i w:val="1"/>
          <w:iCs w:val="1"/>
        </w:rPr>
        <w:t xml:space="preserve">Klára Pěkníková, obyvatelka Ostravy-Jihu</w:t>
      </w:r>
      <w:r>
        <w:rPr>
          <w:i w:val="1"/>
          <w:iCs w:val="1"/>
        </w:rPr>
        <w:t xml:space="preserve">: „Vesměs byty sice jsou, ale když už jsou tak pro ty mladé, jsou takové dražší, nedostupné. </w:t>
      </w:r>
      <w:r>
        <w:rPr>
          <w:i w:val="1"/>
          <w:iCs w:val="1"/>
        </w:rPr>
        <w:t xml:space="preserve">Teďka jakože tím, že ještě jeden z nás studuje, bylo to takové, že se to nedalo úplně zajistit, to bydlení.</w:t>
      </w:r>
      <w:r>
        <w:rPr>
          <w:i w:val="1"/>
          <w:iCs w:val="1"/>
        </w:rPr>
        <w:t xml:space="preserve"> A když už jsme teda našli něco, tak tam byly zase jiné problémy, </w:t>
      </w:r>
      <w:r>
        <w:rPr>
          <w:i w:val="1"/>
          <w:iCs w:val="1"/>
        </w:rPr>
        <w:t xml:space="preserve">že ten byt třeba nebyl úplně vyhovující našim požadavkům. A když už ty byty jsou, tak je mají potom třeba soukromníci, kteří se rozhodnou ty byty prodat potom za nějakou dobu.“</w:t>
      </w:r>
    </w:p>
    <w:p>
      <w:pPr/>
      <w:r>
        <w:rPr/>
        <w:t xml:space="preserve">Podle údajů serveru Seznam zprávy v Ostravě v posledních letech nastala paradoxní situace. Přestože zde ubývá obyvatel, ceny bytů rostly nejvýrazněji z velkých měst v Česku.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123/projekt-startovaciho-bydleni-v-ostravejihu-pokrocil-do-dalsi-f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2026-08-04T14:49:10+02:00</dcterms:created>
  <dcterms:modified xsi:type="dcterms:W3CDTF">2026-08-04T14:49:10+02:00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