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obměňují flotilu vozů. Sanitky budou rozmístěny po celém kraji</w:t>
      </w:r>
    </w:p>
    <w:p>
      <w:pPr/>
      <w:r>
        <w:rPr/>
        <w:t xml:space="preserve">Zdravotnická záchranná služba Moravskoslezského kraje uvedla slavnostně do provozu celkem čtrnáct nových sanitních vozidel. Budou sloužit na výjezdových základnách napříč regionem. Jde o standardní obměnu vozového parku.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"Obnovu děláme každý rok a sanitní vozidla zůstávají v provozu pro ty prvosledové jednotky zhruba pět let."</w:t>
      </w:r>
    </w:p>
    <w:p>
      <w:pPr/>
      <w:r>
        <w:rPr/>
        <w:t xml:space="preserve">Všechna nová vozidla jsou postavena na podvozku Mercedes-Benz Sprinter, který patří mezi osvědčená a dlouhodobě využívaná řešení v podmínkách moravskoslezské záchranné služby. Sanitky jsou ve verzích s pohonem předních kol, ale většina má zvýšenou průchodnost s pohonem 4x4.</w:t>
      </w:r>
    </w:p>
    <w:p>
      <w:pPr/>
      <w:r>
        <w:rPr>
          <w:b w:val="1"/>
          <w:bCs w:val="1"/>
        </w:rPr>
        <w:t xml:space="preserve">Milan Vicherek, zdravotnický záchranář:</w:t>
      </w:r>
      <w:r>
        <w:rPr/>
        <w:t xml:space="preserve"> "Klasická standardní výbava je monitor dýchání, krevního pulzu, tlaku a EKG. Co je novinka, tak jsou tady boxy vyhřívané i chlazené, které slouží na léčiva."</w:t>
      </w:r>
    </w:p>
    <w:p>
      <w:pPr/>
      <w:r>
        <w:rPr/>
        <w:t xml:space="preserve">Celková hodnota pořízených vozidel je 71 milionů korun. Financování bylo zajištěno převážně z rozpočtu Moravskoslezského kraje.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odvádí skvělou práci dnes a denně v terénu a můžeme být na ně po právu hrdí."</w:t>
      </w:r>
    </w:p>
    <w:p>
      <w:pPr/>
      <w:r>
        <w:rPr/>
        <w:t xml:space="preserve">Nejvýraznější novinkou obnovy vozového parku je vybavení všech sanitních vozidel speciálními nosítky s elektrickým napájením a hydraulickým podvozkem.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127/zdravotnici-obmenuji-flotilu-vozu-sanitky-budou-rozmisteny-po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2026-08-05T16:11:56+02:00</dcterms:created>
  <dcterms:modified xsi:type="dcterms:W3CDTF">2026-08-05T16:11:56+02:00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