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10.8.2026,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knihovnice získala ocenění za česko-polskou spolupráci</w:t>
      </w:r>
    </w:p>
    <w:p>
      <w:pPr/>
      <w:r>
        <w:rPr/>
        <w:t xml:space="preserve">Marcela Wierzgoń vede Oddělení polské literatury a Oddělení pro mládež a dospělé v Karviné-Fryštátě. Ve své práci propojuje české a polské prostředí prostřednictvím literatury, kultury a společenských setkání.</w:t>
      </w:r>
    </w:p>
    <w:p>
      <w:pPr/>
      <w:r>
        <w:rPr>
          <w:b w:val="1"/>
          <w:bCs w:val="1"/>
        </w:rPr>
        <w:t xml:space="preserve">Marcela Wierzgoń, oceněná knihovnice: </w:t>
      </w:r>
      <w:r>
        <w:rPr/>
        <w:t xml:space="preserve">"Možná bych začala tím, že už samotná nominace byla pro mě oceněním. To, že zaměstnavatel, Regionální knihovna Karviná, ocenění práce svého pracovníka, je vždycky potěšující."</w:t>
      </w:r>
    </w:p>
    <w:p>
      <w:pPr/>
      <w:r>
        <w:rPr/>
        <w:t xml:space="preserve">Ocenění převzala během slavnostního ceremoniálu v kapli sv. Barbory na zámku ve Frýdku-Místku.</w:t>
      </w:r>
    </w:p>
    <w:p>
      <w:pPr/>
      <w:r>
        <w:rPr>
          <w:b w:val="1"/>
          <w:bCs w:val="1"/>
        </w:rPr>
        <w:t xml:space="preserve">Marcela Wierzgoń, oceněná knihovnice:</w:t>
      </w:r>
      <w:r>
        <w:rPr/>
        <w:t xml:space="preserve"> "Nominace byla za česko-polskou spolupráci, za spolupráci s knihovnami, za projekty, takže víceméně za to, co dělám ráda a co dělám denně a běžně."</w:t>
      </w:r>
    </w:p>
    <w:p>
      <w:pPr/>
      <w:r>
        <w:rPr/>
        <w:t xml:space="preserve">Jeden z povedených projektů probíhal také ve spolupráci s knihovnou v polské Ratiboři.</w:t>
      </w:r>
    </w:p>
    <w:p>
      <w:pPr/>
      <w:r>
        <w:rPr>
          <w:b w:val="1"/>
          <w:bCs w:val="1"/>
        </w:rPr>
        <w:t xml:space="preserve">Marcela Wierzgoń, oceněná knihovnice:</w:t>
      </w:r>
      <w:r>
        <w:rPr/>
        <w:t xml:space="preserve"> "Teď jsme ukončili takový krásný projekt česko-polského setkání knihovníků. Ten projekt jsme dělali spolu s Městskou knihovnou v polské Ratiboři a bylo to krásné v tom, že ten projekt byl celý zaměřený na knihovníky, na tu výměnu dobré praxe. Takže my jsme měli semináře, kde jsme na těch seminářích probírali všechny věkové kategorie a vyměňovali jsme si tu dobrou praxi v tom, co děláme na naší straně, co dělají kolegové v Polsku, a čerpali jsme inspirace, protože o tom to je. Pak v rámci tohoto projektu ještě byly exkurze pro návštěvníky knihovny jak z Karviné, tak z Ratiboři a právě měli možnost shlédnout ta naše krásná města."</w:t>
      </w:r>
    </w:p>
    <w:p>
      <w:pPr/>
      <w:r>
        <w:rPr/>
        <w:t xml:space="preserve">Karvinská knihovna patří do česko-polského prostředí a všechny tyto projekty tak mají svůj nemalý význam.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"Každý takový úspěch Karviňaka velmi těší. Já jsem moc rád, že je to právě i vzdělávací instituce, protože knihovna a její projekty mají velký význam, zvlášť v našem městě, kde se propojují různé kultury. A Polsko a Česko tady od nepaměti patří. Moc děkuji paní Marcelce, že se tomuto věnuje a rozvíjí tyto projekty."</w:t>
      </w:r>
    </w:p>
    <w:p>
      <w:pPr/>
      <w:r>
        <w:rPr/>
        <w:t xml:space="preserve">Soutěž Knihovnická K2 pořádá již dvanáctým rokem Moravskoslezský kraj ve spolupráci s Moravskoslezskou vědeckou knihovnou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220/karvinska-knihovnice-ziskala-oceneni-za-ceskopolskou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2026-08-19T14:15:51+02:00</dcterms:created>
  <dcterms:modified xsi:type="dcterms:W3CDTF">2026-08-19T14:15:51+02:00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