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se pravidelně stará o sochy ve veřejném prostoru</w:t>
      </w:r>
    </w:p>
    <w:p>
      <w:pPr/>
      <w:r>
        <w:rPr/>
        <w:t xml:space="preserve">Práce to nebyla jednoduchá. Umělecká díla jsou z různých materiálů a každý vyžaduje svůj přístup.</w:t>
      </w:r>
    </w:p>
    <w:p>
      <w:pPr/>
      <w:r>
        <w:rPr>
          <w:b w:val="1"/>
          <w:bCs w:val="1"/>
        </w:rPr>
        <w:t xml:space="preserve">Tomáš Skalík, restaurátor:</w:t>
      </w:r>
      <w:r>
        <w:rPr/>
        <w:t xml:space="preserve"> "Tady stojíme před sochou, která je udělaná z umělého bronzu, sokl je z pískovce. Jak jsem říkal, máme zde i hliníkovou plastiku z hliníkového plechu, která byla pomačkaná a popraskaná. A potom u té školy to je zase vlastně takový vápenec."</w:t>
      </w:r>
    </w:p>
    <w:p>
      <w:pPr/>
      <w:r>
        <w:rPr/>
        <w:t xml:space="preserve">Největší zásah potřebovala plastika hudba v areálu rehabilitačního sanatoria v Karviné Hranicích.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221/mesto-karvina-se-pravidelne-stara-o-sochy-ve-verejnem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2026-08-11T13:07:15+02:00</dcterms:created>
  <dcterms:modified xsi:type="dcterms:W3CDTF">2026-08-11T13:07:15+02:00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