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investuje miliony korun do cest a chodníků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„Město Frýdlant nad Ostravicí se dlouhodobě stará o komunikace a chodníky v rámci města. Nejde jen o výstavbu nových chodníků, jako například na Lubně směrem na Malenovice nebo na Nové Vsi, které zde vznikly v minulém roce. V letošním roce probíhá stavba druhé etapy chodníku na Lubně, kde bychom měli mít letos hotovo. Celkové investice například do všech chodníků v místní části Lubno se budou blížit zhruba 80 milionům korun, takže to není úplně levná záležitost. Tady v centru města také opravujeme staré chodníky a komunikace, které v letošním roce prošly rekonstrukcí. Jsme poblíž lékárny v centru města, kde jsme udělali celé nové sídliště a vybudovali jsme pro velký bytový dům také parkovací, respektive odstavnou plochu pro zhruba 10 až 12 aut.“</w:t>
      </w:r>
    </w:p>
    <w:p>
      <w:pPr/>
      <w:r>
        <w:rPr/>
        <w:t xml:space="preserve">{{souvisejici-clanek-"11000056225"}}</w:t>
      </w:r>
    </w:p>
    <w:p>
      <w:pPr/>
      <w:r>
        <w:rPr/>
        <w:t xml:space="preserve">{{souvisejici-clanek-"11000056099"}}</w:t>
      </w:r>
    </w:p>
    <w:p>
      <w:pPr/>
      <w:r>
        <w:rPr/>
        <w:t xml:space="preserve">{{souvisejici-clanek-"11000055726"}}</w:t>
      </w:r>
    </w:p>
    <w:p>
      <w:pPr/>
      <w:r>
        <w:rPr/>
        <w:t xml:space="preserve">Opravou prošly také chodníky mezi domy v centru města.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„Nyní se nacházíme v další lokalitě v rámci Frýdlantu, poblíž ulice Hlavní a penzionu Babí vrch, kde jsme opět opravili staré chodníky, které byly z betonové dlažby. Nahradili jsme je zámkovou dlažbou a dále jsme zajistili nové vstupy do některých bytových domů. Tyto rekonstrukce realizujeme více než sedm nebo osm let. Za celou dobu oprav se tak do těchto investic, do oprav chodníků a komunikací v rámci města, vložila částka více než 100 milionů korun.“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6278/frydlant-nad-ostravici-investuje-miliony-korun-do-cest-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2026-08-13T14:41:07+02:00</dcterms:created>
  <dcterms:modified xsi:type="dcterms:W3CDTF">2026-08-13T14:41:07+02:00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