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jsou dělníci ve všech třech školách</w:t>
      </w:r>
    </w:p>
    <w:p>
      <w:pPr/>
      <w:r>
        <w:rPr/>
        <w:t xml:space="preserve">Kompletní rekonstrukce rozvodů vody a odpadů začala v budově základní školy na Butovické ulici ve Studénce v roce 2022. Rozložena byla do několika etap a letos v létě finišuje ta poslední.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“Jedná se o sociální zázemí pro tělocvičny v přístavbě této základní školy a potom v hlavní části budovy se jedná o sociální zázemí pro sborovnu. V rámci sociálního zázemí pro tělocvičnu jsou zde i sprchy pro dívky a chlapce."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“Práce nám teď finalizují, měli bychom skončit někde kolem 20. srpna a pak už měly nastoupit paní uklízečky a připravovat finální úklid a jednotlivé prostory pro nástup dětí na zahájení školního roku.”</w:t>
      </w:r>
    </w:p>
    <w:p>
      <w:pPr/>
      <w:r>
        <w:rPr/>
        <w:t xml:space="preserve">Za tyto práce zaplatí město 4 miliony 150 tisíc korun. A plánovaná výměna rozvodů finišuje nyní také v budově Základní školy Františka kardinála Tomáška.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“Proběhla výměna vodoinstalace, která je už tady téměř 40 let. Dojde k tomu, že do všech tříd dostaneme teplou vodu.”</w:t>
      </w:r>
    </w:p>
    <w:p>
      <w:pPr/>
      <w:r>
        <w:rPr/>
        <w:t xml:space="preserve">Ve třetí zdejší Základní škole Sjednocení je předmětem letních prací rekonstrukce zázemí a modernizace družiny. Tato investiční akce je financována s dotační podporou z Operačního programu Spravedlivá transformace.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348/ve-studence-jsou-delnici-ve-vsech-tre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2026-10-15T09:27:00+02:00</dcterms:created>
  <dcterms:modified xsi:type="dcterms:W3CDTF">2026-10-15T09:27:00+02:00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