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silnice II/452 na Bruntálsku pokračuje</w:t>
      </w:r>
    </w:p>
    <w:p>
      <w:pPr/>
      <w:r>
        <w:rPr>
          <w:b w:val="1"/>
          <w:bCs w:val="1"/>
        </w:rPr>
        <w:t xml:space="preserve">Radek Podstawka (ANO), náměstek hejtmana Moravskoslezského kraje pro dopravu</w:t>
      </w:r>
      <w:r>
        <w:rPr/>
        <w:t xml:space="preserve">: "Opravujeme teď propustky a připravujeme celou silnici na recyklaci, abychom potom mohli plynule položit povrch. Samozřejmě tam probíhá příprava recyklace, budou opravená svodidla, opravujeme propustky, takže ta oprava bude celkem náročná."</w:t>
      </w:r>
    </w:p>
    <w:p>
      <w:pPr/>
      <w:r>
        <w:rPr/>
        <w:t xml:space="preserve">Práce potrvají do 20. prosince a zahrnují opravu vozovky, odvodnění, krajnic i svodidel. Silnice je během rekonstrukce pro běžnou dopravu zcela uzavřena. Objízdná trasa přes Bruntál, Nové Heřminovy a Širokou Nivu měří přibližně 29 kilometrů. Průjezd zůstává umožněn rezidentům, autobusům, vozidlům stavby a složkám IZS. </w:t>
      </w:r>
    </w:p>
    <w:p>
      <w:pPr/>
      <w:r>
        <w:rPr/>
        <w:t xml:space="preserve">{{souvisejici-clanek-"11000056360"}}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362/oprava-silnice-ii452-na-bruntalsk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2026-08-20T15:45:16+02:00</dcterms:created>
  <dcterms:modified xsi:type="dcterms:W3CDTF">2026-08-20T15:45:16+02:00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