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nátěr z vosku chrání proti graffiti zídku u "Holubic"</w:t>
      </w:r>
    </w:p>
    <w:p>
      <w:pPr/>
      <w:r>
        <w:rPr/>
        <w:t xml:space="preserve">Okolí Památníku osvobození, tzv. „Holubic“, prokouklo. Radnice nechala prostřednictvím Technických služeb města vyčistit od výrazných malůvek kamennou zeď pod památníkem. Zeď nyní chrání speciální nátěr z vosku.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jsme u Památníku osvobození, který byl postaven k dvacátému výročí ukončení války, a je to jedno z nejvýznamnějších pietních míst, které se týkají obětí války. A zeď, která je tady ta opěrná zeď, byla bohužel postříkána symboly, které nejsou úplně nejvhodnější do veřejného prostoru. A protože se jedná o jedno z nejvíc frekventovaných míst ve městě, tudy projede minimálně 20 tisíc aut za den a chodí tady hromada lidí, jsme na spojnici mezi Slezskem a Moravou, tak město, které má samozřejmě v gesci kulturní památky a konkrétně náš odbor školství, požádalo Technické služby. Technické služby vymyslely způsob, jak ošetřit povrch, odstranit starý a nanést nový, který by měl vydržet přibližně 7 let a zabránit dalšímu poškozování."</w:t>
      </w:r>
    </w:p>
    <w:p>
      <w:pPr/>
      <w:r>
        <w:rPr/>
        <w:t xml:space="preserve">Zamezení škodám z dalšího posprejování má pomoci speciální voskový nátěr. Ten sníží riziko poškození samotného kamene tím, že zamezí vpíjení barvy do podkladu. Graffiti aplikované na ošetřený podklad lze smýt vysokotlakým čističem s horkou vodou. Následně je nutné navoskování zopakovat.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"Ostříkali to vapkou. A pak nanesli takový voskový lak, švédský patent, antigraffiti systém, a tahle celá akce, která stála cirka 153 000, si myslím, velmi prospěje kultuře tohoto veřejného prostoru."</w:t>
      </w:r>
    </w:p>
    <w:p>
      <w:pPr/>
      <w:r>
        <w:rPr/>
        <w:t xml:space="preserve">Je to věc, kterou zkoušíte poprvé. Máte ověřeno, že funguje?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to tedy systém, který je ověřen obecně dál v Evropě. My to tady ve Frýdku-Místku zkoušíme poprvé. Já děkuji Technickým službám. Děkuji svým kolegům z odboru školství, že dali dohromady takový projekt, takový systém toho čištění. A pevně věřím, že tato zeď zůstane po dlouhou dobu čistá."</w:t>
      </w:r>
    </w:p>
    <w:p>
      <w:pPr/>
      <w:r>
        <w:rPr/>
        <w:t xml:space="preserve">Nějaký vzkaz pro lidi, kteří na takových extra nevhodných místech používají sprej?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"Já mám úctu ke každému umělci, který cokoliv tvoří, a líbí se mi graffiti, které jsou ale dělané na místech, které tomu patří, a ne zrovna na místě, které je tady opravdu pietním místem obětem války."</w:t>
      </w:r>
    </w:p>
    <w:p>
      <w:pPr/>
      <w:r>
        <w:rPr/>
        <w:t xml:space="preserve">Odstranění důsledků kreativní kratochvíle občanů město vychází draho. Frýdek-Místek přitom disponuje plochami, které jsou považovány za legální právě pro tvorbu graffiti. Jsou tedy přímo určené k tvorbě tohoto umění. Aby nedocházelo k nejasnostem, kdo plochu může momentálně využít, je potřeba o její využití požádat na odboru správy obecního majetku. Jde například o zdi v ulicích E. Krásnohorské, Lískovecké, Jiráskově nebo Revoluční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427/specialni-nater-z-vosku-chrani-proti-graffiti-zidku-u-holub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2026-08-25T15:50:15+02:00</dcterms:created>
  <dcterms:modified xsi:type="dcterms:W3CDTF">2026-08-25T15:50:15+02:00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