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klecí se děti nevrátí, novojičínská škola finišuje s opravou šaten</w:t>
      </w:r>
    </w:p>
    <w:p>
      <w:pPr/>
      <w:r>
        <w:rPr/>
        <w:t xml:space="preserve">Drátěné klece už ze suterénu novojičínské Základní školy Komenského 68 zmizely hned počátkem prázdnin, v posledních srpnových dnech jsou tyto prostory připraveny na montáž 570 šatních skříněk.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“Na rekonstrukci šaten jsme čekali několik let, byl to požadavek dětí, který vyplynul z pravidelně konajících se školních fór, a letos jsme se teda dočkali. Stoprocentně je hradí zřizovatel Město Nový Jičín. K 1. září tedy budou mít děti připravené každý svoji skřínku, do které si budou moc odkládat věci.”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tyto skříňky, které poskytují větší komfort žákům a zároveň větší bezpečnost pro věci, které se tam uloží, tak postupně instalujeme na všech školách, už se to podařilo na Tyršové, na Jubilejní, teďka teda zde a ještě nám chybí vedlejší škola Komenského 66 a taky Dlouhá.”</w:t>
      </w:r>
    </w:p>
    <w:p>
      <w:pPr/>
      <w:r>
        <w:rPr/>
        <w:t xml:space="preserve">Ve vyšších patrech budovy je pak před dokončením druhý investiční záměr, škola realizuje projekt z operačního programu Spravedlivá transformace, vznikají tu dva kabinety a dvě odborné učebny.   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“Jedna jazyková a jedna bude určena pro hudební výchovu. Vybavené budou nejen nábytkem, ale hlavně multimediální technikou, která odpovídá standardu dnešního vzdělávání. Projekt jsme nazvali Modernizací výuky k podpoře vzdělávací strategie školy.”</w:t>
      </w:r>
    </w:p>
    <w:p>
      <w:pPr/>
      <w:r>
        <w:rPr/>
        <w:t xml:space="preserve">Součástí záměru bylo také řešení bezbariérovosti školní budovy. Celková výše nákladů je zhruba 8,5 milionů korun, město se na tomto projektu podílí 15 procenty.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527/do-kleci-se-deti-nevrati-novojicinska-skola-finisuje-s-opravou-sa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2026-08-28T14:17:44+02:00</dcterms:created>
  <dcterms:modified xsi:type="dcterms:W3CDTF">2026-08-28T14:17:44+02:00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