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28.8.2026,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hlasy Novojičínských jde bojovat deset subjektů</w:t>
      </w:r>
    </w:p>
    <w:p>
      <w:pPr/>
      <w:r>
        <w:rPr/>
        <w:t xml:space="preserve">Termín komunálních voleb je letos 9. a 10. října. O vedení novojičínské radnice se bude ucházet 10 politických subjektů, před čtyřmi lety to bylo o jeden méně. Voliči budou vybírat dvaceti devíti členné zastupitelstvo. </w:t>
      </w:r>
    </w:p>
    <w:p>
      <w:pPr/>
      <w:r>
        <w:rPr>
          <w:b w:val="1"/>
          <w:bCs w:val="1"/>
        </w:rPr>
        <w:t xml:space="preserve">Renáta Kelnarová, vedoucí odboru správních agend, MěÚ Nový Jičín:</w:t>
      </w:r>
      <w:r>
        <w:rPr/>
        <w:t xml:space="preserve"> “V Novém Jičíně bylo podáno celkem 10 kandidátních listin pro volby do zastupitelstva města Nový Jičín. Kandidátní listiny přezkoumal registrační úřad, kdy zjistil, že byly podány ve stanovené lhůtě a obsahovaly veškeré náležitosti, proto bylo všech 10 volebních stran zaregistrováno.”</w:t>
      </w:r>
    </w:p>
    <w:p>
      <w:pPr/>
      <w:r>
        <w:rPr/>
        <w:t xml:space="preserve">Zde je tedy soupis politických subjektů kandidujících v Novém Jičíně v pořadí, které jim bylo pro volby vylosováno: KDU-ČSL, Náš Nový Jičín, Za krásný Nový Jičín, SPD, koalice Zelení/Piráti/TOP 09/STAN, dále Víc pro Nový Jičín - Sociální demokraté a nezávislí, Stačilo! a PRO Jindřicha Rajchla, PROJEKTY NJ, ODS a Hnutí ANO.          </w:t>
      </w:r>
    </w:p>
    <w:p>
      <w:pPr/>
      <w:r>
        <w:rPr/>
        <w:t xml:space="preserve">Kompletní jmenný seznam všech kandidujících je od středy 26. srpna od 16 hodin zveřejněn na stránkách Českého statistického úřadu - </w:t>
      </w:r>
      <w:hyperlink r:id="rId9" w:history="1">
        <w:r>
          <w:rPr/>
          <w:t xml:space="preserve">volby</w:t>
        </w:r>
      </w:hyperlink>
      <w:r>
        <w:rPr/>
        <w:t xml:space="preserve">.cz.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“Při těchto volbách se především křížkuje, volič může zvolit tři způsoby svého hlasování. První způsob je to, že označí celou stranu a tím dává všem 29 kandidátům svůj hlas. Může to být kombinace volební strany a jednotlivých kandidátů z různých volebních stran do počtu dvaceti devíti.” </w:t>
      </w:r>
    </w:p>
    <w:p>
      <w:pPr/>
      <w:r>
        <w:rPr/>
        <w:t xml:space="preserve">Třetí variantou je křížkovat až 29 kandidátů napříč různými stranami. Volič si ovšem musí dávat pozor, aby neoznačil větší počet osob, hlasovací lístek by byl neplatný. </w:t>
      </w:r>
    </w:p>
    <w:p>
      <w:pPr/>
      <w:r>
        <w:rPr/>
        <w:t xml:space="preserve">Co se týče organizace voleb, dochází v Novém Jičíně k menší změně volebních místností.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“Úprava reaguje především na vyrovnání počtu voličů. Úpravy se týkají okrsku číslo 1 a 19 se sídlem na Základní škole Dlouhá 56 a také okrsku číslo 3 a 4, který je umístěn na Základní škole Jubilejní 3.”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“Voliči, kterých se změna týká, tedy najdou svou volební místnost na stejné adrese, ve stejné budově školy, jen, jednoduše řečeno, pod jiným číslem v jiné učebně. Přesné označení místa volby bude mít každý uvedeno na obálce s volebními lístky.”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“Hlasovací lístky obdrží voliči nejpozději tři dny přede dnem voleb, a to je do 6. října.”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“Pokud se volič, samozřejmě ze závažných, ať už rodinných či zdravotních důvodů, nemůže dostavit do volební místnosti, může požádat městský úřad Novém Jičíně nebo v době konání voleb přímo okrskovou volební komisi, aby se za ním dostavila domů s přenosnou volební schránkou.”</w:t>
      </w:r>
    </w:p>
    <w:p>
      <w:pPr/>
      <w:r>
        <w:rPr/>
        <w:t xml:space="preserve">Senátní volby se letos Nového Jičína netýkají. Vybírat nového zástupce do horní komory parlamentu budou zdejší lidé až za dva roky.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528/o-hlasy-novojicinskych-jde-bojovat-deset-subjektu" TargetMode="External"/><Relationship Id="rId9" Type="http://schemas.openxmlformats.org/officeDocument/2006/relationships/hyperlink" Target="http://www.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2026-08-28T14:17:45+02:00</dcterms:created>
  <dcterms:modified xsi:type="dcterms:W3CDTF">2026-08-28T14:17:45+02:00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