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31.8.2026, 11:32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Přetížený kamion vezl o 17,5 tuny víc, než měl. Policisté při kontrolách rozdávali vysoké kauce</w:t>
      </w:r>
    </w:p>
    <w:p>
      <w:pPr/>
      <w:r>
        <w:rPr/>
        <w:t xml:space="preserve">Konala se další bezpečnostně dopravní akce. Policisté z moravskoslezského KAMION – TEAMu si společně s INSIDem posvítili na nákladní dopravu. Kontroly probíhaly na dálnici D1 v obou směrech na  území Moravskoslezského kraje.</w:t>
      </w:r>
    </w:p>
    <w:p>
      <w:pPr/>
      <w:r>
        <w:rPr>
          <w:b w:val="1"/>
          <w:bCs w:val="1"/>
        </w:rPr>
        <w:t xml:space="preserve">Jiří Navrátil, mluvčí PČR</w:t>
      </w:r>
      <w:r>
        <w:rPr/>
        <w:t xml:space="preserve">: "Během opatření zjistili policisté ve čtyřech případech překročení stanovených hmotnostních limitů.  Nejvyšší zjištěné překročení hmotnosti u jedné z kontrolovaných jízdních souprav činilo 17,5  tuny. Zákon o provozu na pozemních komunikacích stanoví, že řidič nesmí užít vozidlo nebo jízdní  soupravu, pokud jejich hmotnost, rozměry nebo rozložení hmotnosti ohrožují bezpečnost provozu  nebo stav pozemní komunikace. Konkrétní hmotnostní a rozměrové limity pak stanoví prováděcí  vyhláška o hmotnostech, rozměrech a spojitelnosti vozidel. V souvislosti se zjištěným překročením  hmotnostních limitů uložili policisté ve třech případech kauce v celkové výši 75 500 korun a jeden  případ oznámili příslušnému správnímu orgánu."</w:t>
      </w:r>
    </w:p>
    <w:p>
      <w:pPr/>
      <w:r>
        <w:rPr/>
        <w:t xml:space="preserve">Během kontrol policisté objevili několik porušení. </w:t>
      </w:r>
    </w:p>
    <w:p>
      <w:pPr/>
      <w:r>
        <w:rPr>
          <w:b w:val="1"/>
          <w:bCs w:val="1"/>
        </w:rPr>
        <w:t xml:space="preserve">Jiří Navrátil, mluvčí PČR</w:t>
      </w:r>
      <w:r>
        <w:rPr/>
        <w:t xml:space="preserve">: "Při kontrolách se policisté zaměřili také na dodržování takzvaných sociálních předpisů, které  upravují zejména maximální dobu řízení, povinné bezpečnostní přestávky a dobu odpočinku řidičů.  Jejich dodržování kontrolují mimo jiné prostřednictvím údajů zaznamenaných v tachografu. Tato  pravidla přispívají k omezení rizik spojených s únavou řidičů a k bezpečnosti silničního provozu. V  této oblasti policisté zjistili jedno porušení, v jehož souvislosti vybrali kauci ve výši 20 000 korun. V  průběhu opatření rovněž uložili v příkazním řízení pokuty v celkové výši 22 000 korun. </w:t>
      </w:r>
    </w:p>
    <w:p>
      <w:pPr/>
      <w:r>
        <w:rPr/>
        <w:t xml:space="preserve">Akce se konají hlavně za účelem bezpečnosti na cestách. </w:t>
      </w:r>
    </w:p>
    <w:p>
      <w:pPr/>
      <w:r>
        <w:rPr>
          <w:b w:val="1"/>
          <w:bCs w:val="1"/>
        </w:rPr>
        <w:t xml:space="preserve">Jiří Navrátil, mluvčí PČR</w:t>
      </w:r>
      <w:r>
        <w:rPr/>
        <w:t xml:space="preserve">: "Společné nasazení Policie České republiky a Inspekce silniční dopravy umožňuje vzájemně  doplňovat kapacity, odborné znalosti, technické vybavení i kompetence obou institucí. Přínosem je  rovněž možnost cíleněji provádět kontroly na dálniční síti a zaměřit se na nákladní vozidla přímo  na významných tranzitních tazích. Vzájemná spolupráce tak představuje další nástroj k  důslednějšímu dohledu nad dodržováním pravidel a ke zvýšení bezpečnosti silničního provozu."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6563/pretizeny-kamion-vezl-o-175-tuny-vic-nez-mel-policiste-pri-kontrolach-rozdavali-vysoke-kau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2026-08-31T13:36:35+02:00</dcterms:created>
  <dcterms:modified xsi:type="dcterms:W3CDTF">2026-08-31T13:36:35+02:00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