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9.9.2026, 13:12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Karvinou navštívili zástupci Ministerstva pro místní rozvoj</w:t>
      </w:r>
    </w:p>
    <w:p>
      <w:pPr/>
      <w:r>
        <w:rPr/>
        <w:t xml:space="preserve">Během dvoudenní návštěvy si zástupci ministerstva prohlédli některá místa v Karviné a jednali také se zástupci karvinské radnice.</w:t>
      </w:r>
    </w:p>
    <w:p>
      <w:pPr/>
      <w:r>
        <w:rPr>
          <w:b w:val="1"/>
          <w:bCs w:val="1"/>
        </w:rPr>
        <w:t xml:space="preserve">Lukáš Raszyk (SOCDEM), náměstek primátora Karviné:</w:t>
      </w:r>
      <w:r>
        <w:rPr/>
        <w:t xml:space="preserve"> "Bavíme se o dalším období dotačním. Jaké jsou problémy našeho města, co bychom do budoucna potřebovali. Takže jsme jim společně s univerzitou včera přednesli krátkou přednášku o naší historii, o budoucnosti a dneska jsme provedli i městem. Byli jsme v Karviné 6. Byli jsme na Karvinském moři, byli jsme na Lodičkách, jsme tady v centru města a samozřejmě v konírnách. A bavili jsme se hlavně o tom, co bychom potřebovali v tom dalším období. Určitě jsou to peníze na další projekty. Bavíme se o projektu Eden, který máme naplánovaný s univerzitou. Je to samozřejmě něco, co se týká bydlení Karviné 6 a v podstatě to, co se týká společnosti Heimstaden. Dále jsou to další volnočasové projekty, nebo jak jsem řekl, bydlení a vzdělávání."</w:t>
      </w:r>
    </w:p>
    <w:p>
      <w:pPr/>
      <w:r>
        <w:rPr/>
        <w:t xml:space="preserve">Debatovalo se tak také o další možné podpoře Karviné a regionů.</w:t>
      </w:r>
    </w:p>
    <w:p>
      <w:pPr/>
      <w:r>
        <w:rPr>
          <w:b w:val="1"/>
          <w:bCs w:val="1"/>
        </w:rPr>
        <w:t xml:space="preserve">Olga Nebeská, náměstkyně ministryně pro místní rozvoj:</w:t>
      </w:r>
      <w:r>
        <w:rPr/>
        <w:t xml:space="preserve"> "Chtěli jsme vidět to, na co je Karviná pyšná, to, co už se tady povedlo. Takže jsme viděli Karvinské moře a vlastně celou takovou rekreační oblast, která je pro obyvatele i návštěvníky připravena. Viděli jsme i některá místa, která teprve čekají na tu proměnu. A to je i to, o čem se budeme bavit do budoucna. Dneska Česká republika, stejně jako ostatní země v Evropské unii, mají možnost čerpat prostředky z programu Spravedlivá transformace. Je na to vyčleněný speciální finanční nástroj v rámci Evropské unie, a to do budoucna už nebude. Každopádně ta jednání, jaká bude možnost financování v dalším programovém období, jsou teď otevřená, takže neumím konkrétně odpovědět, na to bude tolik, tolik peněz a budeme mít tyto možnosti. Ale za ministerstvo pro místní rozvoj chci otevřeně deklarovat, že máme zájem najít prostředky i možnosti, aby ty tzv. uhelné kraje měly prostor dokončit tu transformaci, která byla započata v tomto programovém období. A to je i cílem naší návštěvy, pobavit se o tom, co ještě zbývá, na co to území potřebuje prostředky směřovat, abychom i my v době té přípravy už měli představu, co ještě za výzvy na tom území čeká."</w:t>
      </w:r>
    </w:p>
    <w:p>
      <w:pPr/>
      <w:r>
        <w:rPr/>
        <w:t xml:space="preserve">Dvoudenní návštěva Karviné skončila a do budoucna se tak očekávají další jednání.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56734/karvinou-navstivili-zastupci-ministerstva-pro-mistni-rozvo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2026-09-11T14:48:16+02:00</dcterms:created>
  <dcterms:modified xsi:type="dcterms:W3CDTF">2026-09-11T14:48:16+02:00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