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Komplikace prodloužila opravu mostu ve Stonavě</w:t>
      </w:r>
    </w:p>
    <w:p>
      <w:pPr/>
      <w:r>
        <w:rPr>
          <w:b w:val="1"/>
          <w:bCs w:val="1"/>
        </w:rPr>
        <w:t xml:space="preserve">Radek Podstawka (ANO), náměstek hejtmana MS kraje pro dopravu: </w:t>
      </w:r>
      <w:r>
        <w:rPr/>
        <w:t xml:space="preserve">„Jsme na silnici II/475 a tady ten most, který je za mnou, už potřeboval opravu, protože ho poškodily důlní škody. Už byl ve stavebním stavu 7 a museli jsme ho celý zdemolovat a postavit znova.“</w:t>
      </w:r>
    </w:p>
    <w:p>
      <w:pPr/>
      <w:r>
        <w:rPr/>
        <w:t xml:space="preserve">Stavba začala 18. března a podle původního harmonogramu měl být nový most zprovozněn na konci prázdnin. Během prací se ale objevila komplikace, se kterou bylo nutné se vypořádat.</w:t>
      </w:r>
    </w:p>
    <w:p>
      <w:pPr/>
      <w:r>
        <w:rPr>
          <w:b w:val="1"/>
          <w:bCs w:val="1"/>
        </w:rPr>
        <w:t xml:space="preserve">Radek Podstawka (ANO), náměstek hejtmana MS kraje pro dopravu: </w:t>
      </w:r>
      <w:r>
        <w:rPr/>
        <w:t xml:space="preserve">„Během stavby jsme zjistili, že vedle toho mostu je ještě jeden menší most, na kterém je vodovod a při demolici se musela zajistit stabilita malého mostu, takže se ta stavba trošičku prodloužila.“</w:t>
      </w:r>
    </w:p>
    <w:p>
      <w:pPr/>
      <w:r>
        <w:rPr/>
        <w:t xml:space="preserve">Právě nutnost zajistit stabilitu sousedního mostu posunula dokončení celé stavby. Řidiči proto musí s dopravním omezením počítat déle, než se původně předpokládalo. Nový most by měl být uveden do provozu 31. října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821/komplikace-prodlouzila-opravu-most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2026-09-14T21:28:56+02:00</dcterms:created>
  <dcterms:modified xsi:type="dcterms:W3CDTF">2026-09-14T21:28:56+02:00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