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spustilo jedno z největších bateriových úložišť v republice</w:t>
      </w:r>
    </w:p>
    <w:p>
      <w:pPr/>
      <w:r>
        <w:rPr/>
        <w:t xml:space="preserve">Slezská Ostrava dlouhodobě podporuje ekologičtější technologie a obnovu starých průmyslových areálů. Nový energetický projekt v Kunčicích je toho důkazem.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aktuálně řešíme samozřejmě spoustu projektů, které se odehrávají v Kunčicích a které souvisí mimo jiné i s proměnou areálu někdejší Nové huti, kde by mohly vzniknout nové průmyslové komplexy."</w:t>
      </w:r>
    </w:p>
    <w:p>
      <w:pPr/>
      <w:r>
        <w:rPr/>
        <w:t xml:space="preserve">Zařízení postavila společnost TGA Central. Baterie dokáže ukládat přebytky energie a v případě potřeby je vrátit do oběhu. Zařízení funguje jako obří záložní zdroj.</w:t>
      </w:r>
    </w:p>
    <w:p>
      <w:pPr/>
      <w:r>
        <w:rPr>
          <w:b w:val="1"/>
          <w:bCs w:val="1"/>
        </w:rPr>
        <w:t xml:space="preserve">Robin Peška, jednatel firmy TGA Central s.r.o. :</w:t>
      </w:r>
      <w:r>
        <w:rPr/>
        <w:t xml:space="preserve"> "Je tady 11 kontejnerů s celkovým výkonem. Jak už jsem říkal, dvanáct a půl megawatt a kapacitou 33 MWh, tak abychom tu kapacitu měli více než dvojnásobnou a mohli tu energii dodávat, respektive ukládat minimálně dvě hodiny v kuse. Bateriové úložiště má mnoho výhod. Může poskytovat jak tzv. služby výkonové rovnováhy, to znamená, že pomáhá stabilitě elektrizační soustavy v případě, že to potřebuje, a to jak dodávat elektrickou energii, tak odebírat a zároveň pro služby obchodní flexibility."</w:t>
      </w:r>
    </w:p>
    <w:p>
      <w:pPr/>
      <w:r>
        <w:rPr/>
        <w:t xml:space="preserve">Právě taková úložiště jsou klíčová pro rozvoj zelené energie.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822/v-ostrave-se-spustilo-jedno-z-nejvetsich-bateriovych-ulozist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2026-09-16T17:36:01+02:00</dcterms:created>
  <dcterms:modified xsi:type="dcterms:W3CDTF">2026-09-16T17:36:01+02:00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