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15.9.2026,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parkoviště u památníku Kaluse pojme padesát vozidel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“Když jsme zrekonstruovali památník Kaluse a otevřeli jej v roce 2020, tak z toho vzešel prostě jeden takový požadavek, nebyl tady kde zaparkovat. Tak jsme vedly jednání s paní, které tady pozemky patřily. Po nějaké době se nám podařilo paní přesvědčit, že to bude, proč dvě strany prospěšné, jsme to zakoupili. No a pak jsme dlouho čekali, jestli bude nějaký vhodný dotační titul, ze kterého bychom to parkoviště postavili. Ten se našel loni a my jsme začali letos v květnu, jsme kopli do země a do konce září by mělo být parkoviště celé hotové. Za náma probíhá už jen dokončovací práce.”</w:t>
      </w:r>
    </w:p>
    <w:p>
      <w:pPr/>
      <w:r>
        <w:rPr>
          <w:b w:val="1"/>
          <w:bCs w:val="1"/>
        </w:rPr>
        <w:t xml:space="preserve">Roman Vícha, stavební mistr zhotovitelské firmy Swietelsky: </w:t>
      </w:r>
      <w:r>
        <w:rPr/>
        <w:t xml:space="preserve">“Už nám chybí jenom položit dlažbu do chodníku a rastry do ostrůvku a za nás budeme končit. I nějaké úpravy zeleně jsou už skoro hotové, takže už jenom nějaké dosypání hliny a tím pádem budeme končit. Termín se stíhá.”</w:t>
      </w:r>
    </w:p>
    <w:p>
      <w:pPr/>
      <w:r>
        <w:rPr/>
        <w:t xml:space="preserve">Parkoviště nebude obsazeno žádnými závorami, lidé tu bude moci odstavit vozidla zdarma.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“Částka, kterou jsme na to vynaložili, bude více než 12 milionů korun. Na druhou stranu 5 milionů korun jsme dostali z Moravskoslezského kraje, kdy polovina byly peníze v Moravskoslezského kraje a polovina ministerstva pro místní rozvoj.”</w:t>
      </w:r>
    </w:p>
    <w:p>
      <w:pPr/>
      <w:r>
        <w:rPr/>
        <w:t xml:space="preserve">Součástí této stavby je také vybudování zálivu a nové zastávky pro veřejnou autobusovou dopravu.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56833/nove-parkoviste-u-pamatniku-kaluse-pojme-padesat-vozi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2026-09-15T11:34:12+02:00</dcterms:created>
  <dcterms:modified xsi:type="dcterms:W3CDTF">2026-09-15T11:34:12+02:00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