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16.9.2026, 07:43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rodin pomohl vykreslit podstatu pěstounství</w:t>
      </w:r>
    </w:p>
    <w:p>
      <w:pPr/>
      <w:r>
        <w:rPr/>
        <w:t xml:space="preserve">Na novojičínském náměstí se konal Den rodin, akce plná zábavy, která ale především připomněla důležitost náhradní rodinné péče. Pracovníci různých sociálních a pomáhajících organizací, působících v Moravskoslezském kaji, jej využili k propagaci a podpoře pěstounství.  </w:t>
      </w:r>
    </w:p>
    <w:p>
      <w:pPr/>
      <w:r>
        <w:rPr>
          <w:b w:val="1"/>
          <w:bCs w:val="1"/>
        </w:rPr>
        <w:t xml:space="preserve">Stanislav Kopecký (ANO), </w:t>
      </w:r>
      <w:r>
        <w:rPr>
          <w:b w:val="1"/>
          <w:bCs w:val="1"/>
        </w:rPr>
        <w:t xml:space="preserve">náměstek hejtmana MS kraje pro sociální oblast</w:t>
      </w:r>
      <w:r>
        <w:rPr>
          <w:b w:val="1"/>
          <w:bCs w:val="1"/>
        </w:rPr>
        <w:t xml:space="preserve">: </w:t>
      </w:r>
      <w:r>
        <w:rPr/>
        <w:t xml:space="preserve">“Co se týče aktuálních čísel, tak Moravskoslezský kraj hledá 800 domovů pro děti. To číslo vypadá hrozivě, ale pracujeme i na tom, aby se někde děti vrátily do biologické rodiny. To je hlavní účel celého našeho konání.”</w:t>
      </w:r>
    </w:p>
    <w:p>
      <w:pPr/>
      <w:r>
        <w:rPr/>
        <w:t xml:space="preserve">Třeba Alena a Vlastimil Poláškovi se jako pěstouni starají už o desáté dítě, teď je to dvouletá holčička. </w:t>
      </w:r>
    </w:p>
    <w:p>
      <w:pPr/>
      <w:r>
        <w:rPr>
          <w:b w:val="1"/>
          <w:bCs w:val="1"/>
        </w:rPr>
        <w:t xml:space="preserve">Alena a Vlastimil Poláškovi, pěstouni na přechodnou dobu: </w:t>
      </w:r>
      <w:r>
        <w:rPr/>
        <w:t xml:space="preserve">“Není to úplně jednoduché, ale musí v tom člověk prostě, nevím, mít vztah. Ale ono se vám to i od těch dětí vrací, ta zpětná vazba. Když máte velké děti, tak se nám ozývají. Víme, co jim u nás chybělo. Co jsme mohli zlepšit. Takže máme i hodně zpětných vazeb od dětí už vyrostlých, které se k nám vrací. A jinak máme malé i děti. Měli jsme nejstarší 16 letou, nejmladší 8 měsíční.”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“Já bych chtěl poděkovat všem pěstounům, ať na přechodnou dobu nebo stálým pěstounům, kteří mají otevřené své dveře svých domů, ale hlavně své srdce.”</w:t>
      </w:r>
    </w:p>
    <w:p>
      <w:pPr/>
      <w:r>
        <w:rPr/>
        <w:t xml:space="preserve">Tato akce se konala pod záštitou kampaně Dejme dětem rodinu, Moravskoslezský kraj ji podporuje už zhruba 15 let.  </w:t>
      </w:r>
    </w:p>
    <w:p>
      <w:pPr/>
      <w:r>
        <w:rPr>
          <w:b w:val="1"/>
          <w:bCs w:val="1"/>
        </w:rPr>
        <w:t xml:space="preserve">Renáta Chytrová, Centrum rodinné podpory: </w:t>
      </w:r>
      <w:r>
        <w:rPr/>
        <w:t xml:space="preserve">“Poprvé se koná v Novém Jičíně a věřím, že návštěvníci si takovou krásnou akci nenechají ujít.” </w:t>
      </w:r>
    </w:p>
    <w:p>
      <w:pPr/>
      <w:r>
        <w:rPr/>
        <w:t xml:space="preserve">V rámci kraje byl tento Den rodin letos druhým v pořadí, třetí poslední bude 26. září v Trojhalí Karolina.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6848/den-rodin-pomohl-vykreslit-podstatu-pestoun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2026-09-16T10:55:03+02:00</dcterms:created>
  <dcterms:modified xsi:type="dcterms:W3CDTF">2026-09-16T10:55:03+02:00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