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16.9.2026,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města Karviné zve na výstavu Genius Loci výtvarnice Ewy Ćmok Matykiewicz</w:t>
      </w:r>
    </w:p>
    <w:p>
      <w:pPr/>
      <w:r>
        <w:rPr/>
        <w:t xml:space="preserve">Výstava nabízí obrazy spojené s Karvinskem a je také připomínkou zdejší hornické tradice.</w:t>
      </w:r>
    </w:p>
    <w:p>
      <w:pPr/>
      <w:r>
        <w:rPr>
          <w:b w:val="1"/>
          <w:bCs w:val="1"/>
        </w:rPr>
        <w:t xml:space="preserve">Ewa Ćmok Matykiewicz, výtvarnice:</w:t>
      </w:r>
      <w:r>
        <w:rPr/>
        <w:t xml:space="preserve"> "Výstava se jmenuje Genius loci. Je to vlastně taková připomínka nejen staré Karviné, ale i toho místa, kde žiji a bydlím od dětství. A chtěla jsem ještě poukázat na to, že hornictví jakoby končí a můj otec a všichni byli horníci. Takže ty vzpomínky a to všechno zůstává ve mně. Tak jsem nechala a namalovala jsem tady vlastně horníky nebo část staré Karviné a takové moje vzpomínky."</w:t>
      </w:r>
    </w:p>
    <w:p>
      <w:pPr/>
      <w:r>
        <w:rPr/>
        <w:t xml:space="preserve">Inspirací tak byly staré časy a vyprávění příbuzných.</w:t>
      </w:r>
    </w:p>
    <w:p>
      <w:pPr/>
      <w:r>
        <w:rPr>
          <w:b w:val="1"/>
          <w:bCs w:val="1"/>
        </w:rPr>
        <w:t xml:space="preserve">Ewa Ćmok Matykiewicz, výtvarnice:</w:t>
      </w:r>
      <w:r>
        <w:rPr/>
        <w:t xml:space="preserve"> "Inspiraci beru vlastně od rodiny, od toho, že babička kdysi vyprávěla, jak se žilo na staré Karviné, na Solci, a takové prostě střípky vzpomínek z dětství a ze starých fotografií čerpám."</w:t>
      </w:r>
    </w:p>
    <w:p>
      <w:pPr/>
      <w:r>
        <w:rPr/>
        <w:t xml:space="preserve">Namalovat výsledný obraz je přitom nelehká práce, která může trvat i delší dobu.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860/galerie-mesta-karvine-zve-na-vystavu-genius-loci-vytvarnice-ewy-cmok-matykiewi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2026-10-01T04:35:04+02:00</dcterms:created>
  <dcterms:modified xsi:type="dcterms:W3CDTF">2026-10-01T04:35:04+02:00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