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se připravují na komunální volby. O vedení radnice se uchází 10 uskupení</w:t>
      </w:r>
    </w:p>
    <w:p>
      <w:pPr/>
      <w:r>
        <w:rPr/>
        <w:t xml:space="preserve">Termín komunálních voleb se rychle blíží a města, obce i obvody po celé republice se na ně připravují. O vedení radnice Ostravy-jihu se bude ucházet 10 politických subjektů. </w:t>
      </w:r>
    </w:p>
    <w:p>
      <w:pPr/>
      <w:r>
        <w:rPr>
          <w:b w:val="1"/>
          <w:bCs w:val="1"/>
        </w:rPr>
        <w:t xml:space="preserve">Ilona Honusová, mluvčí MOb Ostrava-Jih</w:t>
      </w:r>
      <w:r>
        <w:rPr/>
        <w:t xml:space="preserve">: “Obyvatele Ostravy-Jihu budou volit své zástupce do zastupitelstva městského obvodu, do kterého se volí 45 zastupitelů a do zastupitelstva města Ostravy a to 55 zastupitelů.”</w:t>
      </w:r>
    </w:p>
    <w:p>
      <w:pPr/>
      <w:r>
        <w:rPr/>
        <w:t xml:space="preserve">Občané tedy obdrží dva lístky — jeden pro městský obvod a druhý pro celou Ostravu. </w:t>
      </w:r>
    </w:p>
    <w:p>
      <w:pPr/>
      <w:r>
        <w:rPr>
          <w:b w:val="1"/>
          <w:bCs w:val="1"/>
        </w:rPr>
        <w:t xml:space="preserve">Ilona Honusová, mluvčí MOb Ostrava-Jih</w:t>
      </w:r>
      <w:r>
        <w:rPr/>
        <w:t xml:space="preserve">: “Letos je na území našeho obvodu oprávněno hlasovat zhruba 78 tisíc voličů, a to včetně cizinců, kteří mají právo volit. Poprvé má letos po dosažení věku 18 let možnost volit asi tisícovka Jižanů.”</w:t>
      </w:r>
    </w:p>
    <w:p>
      <w:pPr/>
      <w:r>
        <w:rPr/>
        <w:t xml:space="preserve">Nejen Jižané budou moct rozhodnout o složení svého zastupitelstva už 9. a 10. října.</w:t>
      </w:r>
    </w:p>
    <w:p>
      <w:pPr/>
      <w:r>
        <w:rPr>
          <w:b w:val="1"/>
          <w:bCs w:val="1"/>
        </w:rPr>
        <w:t xml:space="preserve">Jana Molnári, asistentka, MOb Ostrava-Jih</w:t>
      </w:r>
      <w:r>
        <w:rPr/>
        <w:t xml:space="preserve">: „Volič musí u voleb prokázat svou totožnost. Občan České republiky se může prokázat zejména platným občanským průkazem nebo cestovním pasem. Využít lze také e-dokladu v mobilním telefonu. Ze závažných, zejména zdravotních nebo rodinných důvodů, může požádat o hlasování mimo volební místnost. Dva členové okrskové volební komise za ním přijdou s přenosnou volební schránkou. Hlasovat tímto způsobem lze pouze na území příslušného volebního okrsku podle místa trvalého pobytu voliče. O návštěvu komise lze požádat předem ve dnech voleb také příslušnou okrskovou volební komisi a to i telefonicky.”</w:t>
      </w:r>
    </w:p>
    <w:p>
      <w:pPr/>
      <w:r>
        <w:rPr>
          <w:b w:val="1"/>
          <w:bCs w:val="1"/>
        </w:rPr>
        <w:t xml:space="preserve">Ilona Honusová, mluvčí MOb Ostrava-Jih</w:t>
      </w:r>
      <w:r>
        <w:rPr/>
        <w:t xml:space="preserve">: “Novinkou letošního roku tady na Jihu je optimalizace uspořádání volebních okrsků, kde celé území městského obvodu je nově rozděleno do 73 volebních okrsků místo původních 95. Tato úprava se nijak voličů nedotkne, volební místnosti lidé najdou na obvyklých adresách, kde byli zvyklí pouze pod novým číselným označením. Cílem tohoto nového uspořádání je efektivnější organizace voleb a snížení personálních a finančních nákladů.”</w:t>
      </w:r>
    </w:p>
    <w:p>
      <w:pPr/>
      <w:r>
        <w:rPr/>
        <w:t xml:space="preserve">Senátní volby, a tedy volba nového zástupce do horní komory parlamentu, se letos Ostravy-Jihu netýká.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973/v-ostravejihu-se-pripravuji-na-komunalni-volby-o-vedeni-radnice-se-uchazi-10-usku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2026-09-22T17:49:12+02:00</dcterms:created>
  <dcterms:modified xsi:type="dcterms:W3CDTF">2026-09-22T17:49:12+02:00</dcterms:modified>
</cp:coreProperties>
</file>

<file path=docProps/custom.xml><?xml version="1.0" encoding="utf-8"?>
<Properties xmlns="http://schemas.openxmlformats.org/officeDocument/2006/custom-properties" xmlns:vt="http://schemas.openxmlformats.org/officeDocument/2006/docPropsVTypes"/>
</file>