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Hřiště SK Stonava má nové úsporné osvětlení</w:t>
      </w:r>
    </w:p>
    <w:p>
      <w:pPr/>
      <w:r>
        <w:rPr/>
        <w:t xml:space="preserve">Modernizace světelné soustavy na hřišti je dalším krokem  obce ke snižování energetické náročnosti. Změna ale přichází také v době, kdy  je umělý povrch stále více využíván. Především během podzimních a zimních  měsíců tady totiž nacházejí potřebné tréninkové zázemí stonavští fotbalisté.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„Tady  na umělém povrchu jsme se rozhodli ze dvou aspektů. První je to, že přibylo  mládežnických mužstev, a co se týče soutěží dorostu a dětí, tím pádem jsou  větší nároky nebo větší požadavky na tréninkové plochy, a v zimním období nejde  trénovat na trávě, takže musí trénovat tady na tom umělém povrchu.“</w:t>
      </w:r>
    </w:p>
    <w:p>
      <w:pPr/>
      <w:r>
        <w:rPr/>
        <w:t xml:space="preserve">S častějším využíváním sportoviště rostou také náklady na  jeho provoz. A právě tady je rozdíl mezi starou a novou technologií výrazný.  Příkon celé osvětlovací soustavy se podařilo výrazně snížit.</w:t>
      </w:r>
    </w:p>
    <w:p>
      <w:pPr/>
      <w:r>
        <w:rPr>
          <w:b w:val="1"/>
          <w:bCs w:val="1"/>
        </w:rPr>
        <w:t xml:space="preserve">Přemysl Halabica, správce místní sítě veřejného osvětlení: </w:t>
      </w:r>
      <w:r>
        <w:rPr/>
        <w:t xml:space="preserve">„Největší  rozdíl je vlastně v tom, že stará světla byla sodíková, respektive metalhalogenové  výbojky, které měly příkon celkový na tom hřišti 32 kW, a provoz byl značně  neekonomický, a vlastně byly už hodně ve špatném technickém stavu. Teď máme  nainstalováno 7,2 kW, čímž vlastně došlo k úspoře skoro 80 % při zachování  stejné svítivosti, ba naopak, ještě pár procent nahoru se přidalo.“</w:t>
      </w:r>
    </w:p>
    <w:p>
      <w:pPr/>
      <w:r>
        <w:rPr/>
        <w:t xml:space="preserve">Úspornější technologie se ve Stonavě postupně objevují i na  dalších místech. Obec výrazně modernizovala veřejné osvětlení.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 „Tak veřejné osvětlení už máme vyměněné zhruba  z 90 %. Jsme na LED svítidlech možná z 95 %.“</w:t>
      </w:r>
    </w:p>
    <w:p>
      <w:pPr/>
      <w:r>
        <w:rPr/>
        <w:t xml:space="preserve">U fotbalového hřiště ale nepůjde pouze o nižší spotřebu.  Připravovaný systém umožní správci nastavit osvětlení podle toho, jak je  sportoviště právě využíváno. Jednotlivá světla bude možné řídit na dálku a  vytvářet různé světelné režimy.</w:t>
      </w:r>
    </w:p>
    <w:p>
      <w:pPr/>
      <w:r>
        <w:rPr>
          <w:b w:val="1"/>
          <w:bCs w:val="1"/>
        </w:rPr>
        <w:t xml:space="preserve">Přemysl Halabica, správce místní sítě veřejného osvětlení: </w:t>
      </w:r>
      <w:r>
        <w:rPr/>
        <w:t xml:space="preserve">„Vyvinuli  jsme aplikaci, kterou budeme v příštím týdnu implementovat, a každé světlo se  bude na dálku po nějakém přihlášení ovládat. Správce hřiště bude mít možnost si  každé světlo jakkoliv zapnout, vytvořit různé scény, které budou vyhovovat, a  budou počítat i celkovou spotřebu energií.“</w:t>
      </w:r>
    </w:p>
    <w:p>
      <w:pPr/>
      <w:r>
        <w:rPr/>
        <w:t xml:space="preserve">Výměnu vítá také samotný sportovní klub. U původního systému  už totiž nebyla problémem jen spotřeba elektřiny, ale také jeho další údržba.</w:t>
      </w:r>
    </w:p>
    <w:p>
      <w:pPr/>
      <w:r>
        <w:rPr>
          <w:b w:val="1"/>
          <w:bCs w:val="1"/>
        </w:rPr>
        <w:t xml:space="preserve">Martin Cyroň, předseda SK Stonava: </w:t>
      </w:r>
      <w:r>
        <w:rPr/>
        <w:t xml:space="preserve">„Fungovaly  by samozřejmě i ty staré, ale akorát že už ty staré světla je problém sehnat ty  výbojky, to je velký problém. A další, co je největší, tak strašně drahý je  provoz. Takže jsme rádi, že jsem konečně navrhl starostovi. Bavil jsem se s  ním, jestli by to nešlo dát do LEDek. Tak nakonec se to podařilo a jsme za to  strašně rádi, že nám obec vyšla vstříc.“</w:t>
      </w:r>
    </w:p>
    <w:p>
      <w:pPr/>
      <w:r>
        <w:rPr/>
        <w:t xml:space="preserve">Umělý povrch tak může fotbalistům nabídnout potřebné  podmínky pro tréninky i v období, kdy už hlavní travnaté hřiště využívat nelze.  Obec zároveň očekává, že díky výrazně nižšímu příkonu a možnosti regulace  klesnou náklady na provoz celého sportoviště.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7007/hriste-sk-stonava-ma-nove-usporne-osvet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2026-09-23T21:04:17+02:00</dcterms:created>
  <dcterms:modified xsi:type="dcterms:W3CDTF">2026-09-23T21:04:17+02:00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