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nový plán sociálních služeb. Reaguje na stárnutí obyvatel</w:t>
      </w:r>
    </w:p>
    <w:p>
      <w:pPr/>
      <w:r>
        <w:rPr/>
        <w:t xml:space="preserve">Ostrava plánuje, jak budou v příštích pěti letech vypadat sociální služby ve městě. Nový komunitní plán počítá nejen s rozšířením pobytových zařízení, ale také služeb, které umožní seniorům a dalším lidem zůstat co nejdéle doma. Ve městě je nyní v pobytových sociálních službách přibližně tři tisíce lůžek.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„A ten cíl, který by měl být dosažen za těch 5 let, tak je naprosto konkrétně pojmenován s tím, že by tady mělo vzniknout dalších dvě stě čtyřicet lůžek, pobytových lůžek, zejména v domovech pro seniory.“</w:t>
      </w:r>
    </w:p>
    <w:p>
      <w:pPr/>
      <w:r>
        <w:rPr/>
        <w:t xml:space="preserve">Potřebu dalších míst potvrzují i samotné domovy. Například Iris má kapacitu 104 klientů, ročně ale dostane kolem 200 nových žádostí a přijmout dokáže asi třicet lidí.</w:t>
      </w:r>
    </w:p>
    <w:p>
      <w:pPr/>
      <w:r>
        <w:rPr>
          <w:b w:val="1"/>
          <w:bCs w:val="1"/>
        </w:rPr>
        <w:t xml:space="preserve">Michal Mariánek, ředitel Domova pro seniory Iris: </w:t>
      </w:r>
      <w:r>
        <w:rPr/>
        <w:t xml:space="preserve">„Určitě je to kapacita, kterou pro Ostravu využijeme úplně v pohodě. Jenom bych chtěl říct, že budování těch míst není samospásné, protože jednak ten provoz je velmi nákladný a také je nutnost zajistit personál. A určitě to musí jít ruku v ruce s rozšířením terénních služeb, které ty lidi udrží dále doma.“</w:t>
      </w:r>
    </w:p>
    <w:p>
      <w:pPr/>
      <w:r>
        <w:rPr/>
        <w:t xml:space="preserve">Právě terénní a ambulantní služby má posílit více než 50 nových úvazků. Celý systém ostravských sociálních služeb dnes tvoří 77 poskytovatelů a téměř dvě stovky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040/ostrava-ma-novy-plan-socialnich-sluzeb-reaguje-na-starnut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2026-10-01T04:35:03+02:00</dcterms:created>
  <dcterms:modified xsi:type="dcterms:W3CDTF">2026-10-01T04:35:03+02:00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