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 budou pomáhat v sociálních a zdravotnických zařízení. ﻿MS kraj a Vězeňská služba ČR podepsali memorandum o spolupráci</w:t>
      </w:r>
    </w:p>
    <w:p>
      <w:pPr/>
      <w:r>
        <w:rPr/>
        <w:t xml:space="preserve">Šance splatit dluh společnosti. Vězni v Moravskoslezském kraji budou pomáhat v sociálních a zdravotnických zařízeních. Tuto resocializaci odsouzených zpečetila podepsaná spolupráce mezi krajem a Vězeňskou službou ČR.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to je fajn, protože jednak Moravskoslezskému kraji to umožní ušetřit v rámci těch činností, které bude potřeba vykonávat, a samotným odsouzeným to umožní vlastně se socializovat a té společnosti i něco vrátit."</w:t>
      </w:r>
    </w:p>
    <w:p>
      <w:pPr/>
      <w:r>
        <w:rPr/>
        <w:t xml:space="preserve">Jedná se o dobrovolnou aktivitu, kterou budou vězni vykonávat ve svém volném čase.</w:t>
      </w:r>
    </w:p>
    <w:p>
      <w:pPr/>
      <w:r>
        <w:rPr>
          <w:b w:val="1"/>
          <w:bCs w:val="1"/>
        </w:rPr>
        <w:t xml:space="preserve">Tomáš Hůlka, ředitel Vězeňské služby ČR</w:t>
      </w:r>
      <w:r>
        <w:rPr>
          <w:b w:val="1"/>
          <w:bCs w:val="1"/>
        </w:rPr>
        <w:t xml:space="preserve">:</w:t>
      </w:r>
      <w:r>
        <w:rPr/>
        <w:t xml:space="preserve"> "Impulzem ke spolupráci před dvěma lety tady vězeňská služba velmi intenzivně právě pomáhala kraji na odstraňování následků povodní, které tady byly v roce 2024."</w:t>
      </w:r>
    </w:p>
    <w:p>
      <w:pPr/>
      <w:r>
        <w:rPr/>
        <w:t xml:space="preserve">První spolupráce se připravuje mezi Věznicí Heřmanice a novojičínským Domovem Duha. Do prací se zapojí až šest dobrovolníků.</w:t>
      </w:r>
    </w:p>
    <w:p>
      <w:pPr/>
      <w:r>
        <w:rPr>
          <w:b w:val="1"/>
          <w:bCs w:val="1"/>
        </w:rPr>
        <w:t xml:space="preserve">Aleš Neuwirth, ředitel Domova Duha</w:t>
      </w:r>
      <w:r>
        <w:rPr>
          <w:b w:val="1"/>
          <w:bCs w:val="1"/>
        </w:rPr>
        <w:t xml:space="preserve">:</w:t>
      </w:r>
      <w:r>
        <w:rPr/>
        <w:t xml:space="preserve"> "Pokud to počasí dovolí, i nátěr zahradního mobiliáře. Protože v naší ordinaci v Domě Duha v Novém Jičíně máme nádhernou a velkou zahradu. Potom oprava zámkového chodníku a dále bychom chtěli v našem jednom krásném altánu vyměnit hliněnou podlahu za dlažební podlahu. Takže té práce je opravdu dost."</w:t>
      </w:r>
    </w:p>
    <w:p>
      <w:pPr/>
      <w:r>
        <w:rPr/>
        <w:t xml:space="preserve">Krajské organizace zadají své požadavky přes speciální webovou aplikaci, na které budou moci věznice reagovat s nabídkou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27/vezni-budou-pomahat-v-socialnich-a-zdravotnickych-zarizeni-ms-kraj-a-vezenska-sluzba-cr-podepsali-memorandum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2026-10-01T17:04:41+02:00</dcterms:created>
  <dcterms:modified xsi:type="dcterms:W3CDTF">2026-10-01T17:04:41+02:00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