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8.10.2026,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Ani kroužek nebo fajfka, platným hlasem je jen křížek</w:t>
      </w:r>
    </w:p>
    <w:p>
      <w:pPr/>
      <w:r>
        <w:rPr/>
        <w:t xml:space="preserve">Unikátnost komunálních voleb je dána jednak způsobem volby, a jednak použitím systému poměrného zastoupení, který voličům umožňuje kombinovat hlasy napříč politickými stranami. </w:t>
      </w:r>
    </w:p>
    <w:p>
      <w:pPr/>
      <w:r>
        <w:rPr>
          <w:b w:val="1"/>
          <w:bCs w:val="1"/>
        </w:rPr>
        <w:t xml:space="preserve">Renáta Kelnarová, vedoucí odboru správních agend, MěÚ Nový Jičín: </w:t>
      </w:r>
      <w:r>
        <w:rPr/>
        <w:t xml:space="preserve">“Komunální volby jsou specifické mimo jiné tím, že voliči dává svůj hlas takzvaným křížkem do příslušného čtverečku. Pokud volič označí hlasovací lístek jiným způsobem, to znamená fajkou, kolečkem, podtržením nebo vybarvením, stává se tento hlasovací lístek neplatný.”</w:t>
      </w:r>
    </w:p>
    <w:p>
      <w:pPr/>
      <w:r>
        <w:rPr>
          <w:b w:val="1"/>
          <w:bCs w:val="1"/>
        </w:rPr>
        <w:t xml:space="preserve">obyvatelé a návštěvníci Nového Jičína: </w:t>
      </w:r>
    </w:p>
    <w:p>
      <w:pPr/>
      <w:r>
        <w:rPr/>
        <w:t xml:space="preserve">“Ano vím jak, křížkem.”</w:t>
      </w:r>
    </w:p>
    <w:p>
      <w:pPr/>
      <w:r>
        <w:rPr/>
        <w:t xml:space="preserve">“Zase křížkem.” </w:t>
      </w:r>
    </w:p>
    <w:p>
      <w:pPr/>
      <w:r>
        <w:rPr/>
        <w:t xml:space="preserve">V komunálních volbách má volič přesně tolik hlasů, kolik je členů zastupitelstva v jeho obci, například v Novém Jičíně 29. Hlasy lze přidělit třemi způsoby. </w:t>
      </w:r>
    </w:p>
    <w:p>
      <w:pPr/>
      <w:r>
        <w:rPr>
          <w:b w:val="1"/>
          <w:bCs w:val="1"/>
        </w:rPr>
        <w:t xml:space="preserve">Renáta Kelnarová, vedoucí odboru správních agend, MěÚ Nový Jičín:</w:t>
      </w:r>
      <w:r>
        <w:rPr/>
        <w:t xml:space="preserve"> “První varianta je označení jedné jediné strany. Jakékoliv další křížkování v té straně už se neprovádí. Druhá varianta je, že může volič označit až 29 kandidátů napříč celým hlasovacím lístkem. Třetí varianta je kombinace obou způsobů.”</w:t>
      </w:r>
    </w:p>
    <w:p>
      <w:pPr/>
      <w:r>
        <w:rPr/>
        <w:t xml:space="preserve">V tomto případě volič označí jednu stranu a zároveň dát křížky jednotlivcům z jiných subjektů. Tím se odečítají hlasy kandidátům zespodu zvolené strany.</w:t>
      </w:r>
    </w:p>
    <w:p>
      <w:pPr/>
      <w:r>
        <w:rPr/>
        <w:t xml:space="preserve">V Moravskoslezském kraji je ve 300 obcích registrováno přes 957 tisíce voličů. Před čtyřmi i osmi lety tu byl zájem o volby podobný, kolem 42 procent.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243/ani-krouzek-nebo-fajfka-platnym-hlasem-je-jen-kri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2026-10-08T12:29:07+02:00</dcterms:created>
  <dcterms:modified xsi:type="dcterms:W3CDTF">2026-10-08T12:29:07+02:00</dcterms:modified>
</cp:coreProperties>
</file>

<file path=docProps/custom.xml><?xml version="1.0" encoding="utf-8"?>
<Properties xmlns="http://schemas.openxmlformats.org/officeDocument/2006/custom-properties" xmlns:vt="http://schemas.openxmlformats.org/officeDocument/2006/docPropsVTypes"/>
</file>