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10.10.2026,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Moravskoslezského kraje během voleb rozhodovali i v šesti referendech</w:t>
      </w:r>
    </w:p>
    <w:p>
      <w:pPr/>
      <w:r>
        <w:rPr/>
        <w:t xml:space="preserve">V šesti obcích Moravskoslezského kraje lidé během komunálních voleb rozhodli také v místních referendech. V Horním Benešově, Starých Heřminovech a Zátoru na Bruntálsku se hlasovalo o větrných elektrárnách. </w:t>
      </w:r>
    </w:p>
    <w:p>
      <w:pPr/>
      <w:r>
        <w:rPr>
          <w:b w:val="1"/>
          <w:bCs w:val="1"/>
        </w:rPr>
        <w:t xml:space="preserve">  Salome Sýkorová (SNK), starostka Zátoru</w:t>
      </w:r>
      <w:r>
        <w:rPr/>
        <w:t xml:space="preserve">: “Obec Zátor podepsalo dohodu s firmou a občané se bouří. Petiční výbor si vymínil otázku do referenda. Obecně je tady nálada asi taková, že lidé větrné elektrárny nechtějí.” </w:t>
      </w:r>
    </w:p>
    <w:p>
      <w:pPr/>
      <w:r>
        <w:rPr/>
        <w:t xml:space="preserve">   Ve třech bruntálských obcích lidé v referendu odmítli výstavbu větrných elektráren. V Horním Benešově se navíc řešilo i zařízení na zpracování odpadu. </w:t>
      </w:r>
    </w:p>
    <w:p>
      <w:pPr/>
      <w:r>
        <w:rPr>
          <w:b w:val="1"/>
          <w:bCs w:val="1"/>
        </w:rPr>
        <w:t xml:space="preserve"> Pavel König (Horní Benešov PRO život), starosta Horního Benešova</w:t>
      </w:r>
      <w:r>
        <w:rPr/>
        <w:t xml:space="preserve">: “U obou otázek občané odpověděli “Ne”. V otázce k technologii zplyňování je však výsledek nezávazný, protože nebylo dosaženo většinového kvóta, respektive kvóta pro otázku a tedy 25 %.”</w:t>
      </w:r>
    </w:p>
    <w:p>
      <w:pPr/>
      <w:r>
        <w:rPr/>
        <w:t xml:space="preserve">   V rámci referenda v Sedlnicích na Novojičínsku lidé rozhodovali o výstavbě velké fotovoltaické elektrárny. </w:t>
      </w:r>
    </w:p>
    <w:p>
      <w:pPr/>
      <w:r>
        <w:rPr>
          <w:b w:val="1"/>
          <w:bCs w:val="1"/>
        </w:rPr>
        <w:t xml:space="preserve">    Martina Petrlíková (ANO), starostka Sedlnic</w:t>
      </w:r>
      <w:r>
        <w:rPr/>
        <w:t xml:space="preserve">: “Celkem 832 občanů s absolutní převahou rozhodlo o zamítavém postoji k tomuto investičnímu záměru, a to v počtu 695 hlasů. referendum je tedy platné a závazné vůči nově zvolenému zastupitelstvu.” </w:t>
      </w:r>
    </w:p>
    <w:p>
      <w:pPr/>
      <w:r>
        <w:rPr/>
        <w:t xml:space="preserve">   Lidé v Litultovicích na Opavsku poté v referendu odmítli rozšíření těžby v lomu. V Kunčicích pod Ondřejníkem na Frýdecko-Místecku lidé poté také nepodpořili výstavbu supermarketu.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274/lide-z-moravskoslezskeho-kraje-behem-voleb-rozhodovali-i-v-sesti-referen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2026-10-10T23:32:02+02:00</dcterms:created>
  <dcterms:modified xsi:type="dcterms:W3CDTF">2026-10-10T23:32:02+02:00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