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Jablunkov se zaměřuje na robotiku, pomůže i nová učebna</w:t>
      </w:r>
    </w:p>
    <w:p>
      <w:pPr/>
      <w:r>
        <w:rPr/>
        <w:t xml:space="preserve">Střední škola Jablunkov otevřela moderní učebnu robotiky a automatizace. Sloužit bude žákům maturitních oborů informační technologie a dopravní prostředky. Vybudování a vybavení učebny stálo přes dva miliony korun.</w:t>
      </w:r>
    </w:p>
    <w:p>
      <w:pPr/>
      <w:r>
        <w:rPr>
          <w:b w:val="1"/>
          <w:bCs w:val="1"/>
        </w:rPr>
        <w:t xml:space="preserve">Roman Szotkowski, ředitel, SŠ Jablunkov:</w:t>
      </w:r>
      <w:r>
        <w:rPr/>
        <w:t xml:space="preserve"> "Je to pro nás takový další krok, další stupeň k tomu, co chceme dělat. Chceme mít centrum robotiky a automatizace pro region. Máme tady dva průmyslové roboty FANUC, dvě edukativní buňky a od druhého pololetí budeme mít dva kolaborativní roboty ABB, proškolené učitele a výuka bude probíhat tady v této učebně."</w:t>
      </w:r>
    </w:p>
    <w:p>
      <w:pPr/>
      <w:r>
        <w:rPr>
          <w:b w:val="1"/>
          <w:bCs w:val="1"/>
        </w:rPr>
        <w:t xml:space="preserve">Roman Kulštejn, učitel průmyslové automatizace:</w:t>
      </w:r>
      <w:r>
        <w:rPr/>
        <w:t xml:space="preserve"> "My tady máme zkušenosti od roku 2022, kdy k nám přijel první robot, a tak nějak jsme si vymysleli první didaktické postupy, jak by se to mělo učit. Jsem strašně rád, že otevřeme novou učebnu. Bude tam patnáct počítačů a dva roboty. A právě to naše know-how, jak to učit, skloubit tu simulaci se skutečným robotem, to zakomponované do těch materiálů toho MTA, kdy tam máme svoje EDUboxy pro FANUC, podle kterých už učíme a už se to používá ve výuce."</w:t>
      </w:r>
    </w:p>
    <w:p>
      <w:pPr/>
      <w:r>
        <w:rPr/>
        <w:t xml:space="preserve">Škola má v robotice na co navazovat. Její žáci Michael Nogawczyk a Šimon Martynek letos zvítězili v celostátní soutěži CzechSkills Brno 2026 v  disciplíně integrace robotických systémů.</w:t>
      </w:r>
    </w:p>
    <w:p>
      <w:pPr/>
      <w:r>
        <w:rPr>
          <w:b w:val="1"/>
          <w:bCs w:val="1"/>
        </w:rPr>
        <w:t xml:space="preserve">Michael Nogawczyk, vítěz CzechSkills Brno 2026:</w:t>
      </w:r>
      <w:r>
        <w:rPr/>
        <w:t xml:space="preserve"> "Pro mě je to obrovský úspěch. Byl to můj sen. Když jsem nastoupil na školu, vyhlídl jsem si víceméně studenty, kteří byli v mých očích ti nejlepší, a chtěl jsem je jednoho dne trumfnout. Teď jsme s kamarádem vyhráli ta dvě mistrovství. Tak podle mě jsem to trumfnul, ale chci se posouvat pořád dál."</w:t>
      </w:r>
    </w:p>
    <w:p>
      <w:pPr/>
      <w:r>
        <w:rPr/>
        <w:t xml:space="preserve">V nové učebně vzniká řada inovativních projektů.</w:t>
      </w:r>
    </w:p>
    <w:p>
      <w:pPr/>
      <w:r>
        <w:rPr>
          <w:b w:val="1"/>
          <w:bCs w:val="1"/>
        </w:rPr>
        <w:t xml:space="preserve">Jiří Sikora, 3D designer:</w:t>
      </w:r>
      <w:r>
        <w:rPr/>
        <w:t xml:space="preserve"> "Jedná se o modulární stavebnici, která je schopná být propojena přes magnety. A když dojde k propojení, tak se přenáší i samotné signály z hlavní řídící jednotky, která má dokonce i Wi-Fi a Bluetooth, takže můžeme bezdrátově s ní komunikovat."</w:t>
      </w:r>
    </w:p>
    <w:p>
      <w:pPr/>
      <w:r>
        <w:rPr/>
        <w:t xml:space="preserve">Sympatické je, že Jablunkovská škola si velkou část rekonstrukce provedla vlastními silami.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"Za mě je to další milník v rámci polytechnického vzdělávání v Moravskoslezském kraji."</w:t>
      </w:r>
    </w:p>
    <w:p>
      <w:pPr/>
      <w:r>
        <w:rPr/>
        <w:t xml:space="preserve">Jak to tady vypadalo s financováním?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"Financování převážně zajišťovala škola, protože kraj se podílel pouze minoritně z hlediska vybavení. To znamená, byly to finanční prostředky, které škola investovala v rámci investičního fondu, případně v rámci provozu."</w:t>
      </w:r>
    </w:p>
    <w:p>
      <w:pPr/>
      <w:r>
        <w:rPr/>
        <w:t xml:space="preserve">Je to i výsledek spolupráce s MTA, takže i z tohoto pohledu je to asi pozitivní.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"MTA hraje významnou roli z hlediska spolupráce s touto školou a nejenom s touto školou, protože robotika a technika jsou jedny z milníků, které MTA právě podporuje."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55/ss-jablunkov-se-zameruje-na-robotiku-pomuze-i-nova-uce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2026-10-14T14:11:25+02:00</dcterms:created>
  <dcterms:modified xsi:type="dcterms:W3CDTF">2026-10-14T14:11:25+02:00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