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15.10.2026,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modernizuje Střední školu teleinformatiky v Porubě, hotovo má být v dubnu 2027</w:t>
      </w:r>
    </w:p>
    <w:p>
      <w:pPr/>
      <w:r>
        <w:rPr/>
        <w:t xml:space="preserve">Jedna společná učebna nebo několik menších prostor pro práci v týmech. Nová budova ostravské Střední školy informatiky umožní měnit uspořádání podle potřeb výuky. Vzniknou v ní dvě učebny, které bude možné dále rozdělit. Projekt nese název Coworking podnikatelský inkubátor.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387/ms-kraj-modernizuje-stredni-skolu-teleinformatiky-v-porube-hotovo-ma-byt-v-dubnu-20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2026-10-15T16:25:27+02:00</dcterms:created>
  <dcterms:modified xsi:type="dcterms:W3CDTF">2026-10-15T16:25:27+02:00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