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19.10.2026,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 místa pod nejvyšší radniční věží. Ostravské infocentrum čeká proměna</w:t>
      </w:r>
    </w:p>
    <w:p>
      <w:pPr/>
      <w:r>
        <w:rPr/>
        <w:t xml:space="preserve">Nejvyšší radniční věž v republice nabízí výhled na Ostravu, ale vidět jdou třeba i Beskydy. Cesta na vyhlídku vede přes informační centrum v šestém patře. Právě jeho prostory už ale současným potřebám nestačí. Chystaná rekonstrukce má uvnitř stávajícího patra především zvětšit prostor pro návštěvníky.</w:t>
      </w:r>
    </w:p>
    <w:p>
      <w:pPr/>
      <w:r>
        <w:rPr>
          <w:b w:val="1"/>
          <w:bCs w:val="1"/>
        </w:rPr>
        <w:t xml:space="preserve">Jiří Šimon, ředitel Černé louky: </w:t>
      </w:r>
      <w:r>
        <w:rPr/>
        <w:t xml:space="preserve">„Stav informačního centra už je nevyhovující, je tam poměrně malá plocha určená pro návštěvníky, takže my to informační centrum v současném půdorysu té věže nebo toho patra chceme rozšířit i pro návštěvníky.“</w:t>
      </w:r>
    </w:p>
    <w:p>
      <w:pPr/>
      <w:r>
        <w:rPr/>
        <w:t xml:space="preserve">Nový interiér naváže na nedávno obnovenou pobočku u svinovského nádraží. Úpravy ale musí respektovat také samotnou radnici, která je kulturní památkou. Výjimečná je mimo jiné konstrukcí své věže.</w:t>
      </w:r>
    </w:p>
    <w:p>
      <w:pPr/>
      <w:r>
        <w:rPr>
          <w:b w:val="1"/>
          <w:bCs w:val="1"/>
        </w:rPr>
        <w:t xml:space="preserve">Vitold Sikora, Národní památkový ústav Ostrava: </w:t>
      </w:r>
      <w:r>
        <w:rPr/>
        <w:t xml:space="preserve">„Výška věže je samozřejmě zásadní v tomhle tom, vyšší radniční věž v republice není. Dále je zajímavá tím stavebním řešením, to znamená ta konstruktivistická forma, ocelová konstrukce, opláštěna měděným plechem.“</w:t>
      </w:r>
    </w:p>
    <w:p>
      <w:pPr/>
      <w:r>
        <w:rPr/>
        <w:t xml:space="preserve">Přípravu rekonstrukce proto provázela i jednání s památkáři. Podle provozovatele se podařilo potřebné úpravy vyřešit. Vedle nového uspořádání prostor se změní také způsob, jakým návštěvníci získají informace o městě a kraji.</w:t>
      </w:r>
    </w:p>
    <w:p>
      <w:pPr/>
      <w:r>
        <w:rPr>
          <w:b w:val="1"/>
          <w:bCs w:val="1"/>
        </w:rPr>
        <w:t xml:space="preserve">Jiří Šimon, ředitel Černé louky: </w:t>
      </w:r>
      <w:r>
        <w:rPr/>
        <w:t xml:space="preserve">„To znamená budou součástí také dotykové interaktivní obrazovky s obsahem věnovaným celému vlastně Moravskosleskému kraji a samozřejmě Ostravy. Budou součástí také trošku jinak řešené prodejní systémy suvenýrů, občerstvovací automaty, protože to tam také jako v budově chybí hlavně během víkendu a celkově se ten komfort návštěvníků, ale vlastně i mých kolegů pracovníků výrazně zvětší.“</w:t>
      </w:r>
    </w:p>
    <w:p>
      <w:pPr/>
      <w:r>
        <w:rPr/>
        <w:t xml:space="preserve">Zatímco vybavení infocentra se promění, stavební řešení věže zůstává ukázkou práce jejích původních projektantů. Ocelová konstrukce totiž pomohla snížit zatížení spodní části budovy.</w:t>
      </w:r>
    </w:p>
    <w:p>
      <w:pPr/>
      <w:r>
        <w:rPr>
          <w:b w:val="1"/>
          <w:bCs w:val="1"/>
        </w:rPr>
        <w:t xml:space="preserve">Vitold Sikora, Národní památkový ústav Ostrava: </w:t>
      </w:r>
      <w:r>
        <w:rPr/>
        <w:t xml:space="preserve">„Ta radnice je řešená tak, aby ten celý systém, to je ta statika, tak nezatěžovala tu spodní část stavby, to znamená je vylehčená.“</w:t>
      </w:r>
    </w:p>
    <w:p>
      <w:pPr/>
      <w:r>
        <w:rPr/>
        <w:t xml:space="preserve">Infocentrum se kvůli rekonstrukci uzavře druhého listopadu. Náklady se odhadují na osm milionů korun. Pokud práce půjdou podle plánu, nové zázemí by návštěvníkům mohlo začít sloužit na konci února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394/vice-mista-pod-nejvyssi-radnicni-vezi-ostravske-infocentrum-ceka-prom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2026-10-19T16:37:55+02:00</dcterms:created>
  <dcterms:modified xsi:type="dcterms:W3CDTF">2026-10-19T16:37:55+02:00</dcterms:modified>
</cp:coreProperties>
</file>

<file path=docProps/custom.xml><?xml version="1.0" encoding="utf-8"?>
<Properties xmlns="http://schemas.openxmlformats.org/officeDocument/2006/custom-properties" xmlns:vt="http://schemas.openxmlformats.org/officeDocument/2006/docPropsVTypes"/>
</file>