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25.10.2026, 19:48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Koaliční smlouva zaručuje kontinuitu investičních projektů</w:t>
      </w:r>
    </w:p>
    <w:p>
      <w:pPr/>
      <w:r>
        <w:rPr/>
        <w:t xml:space="preserve">Koaliční partneři se během povolebního vyjednávání shodli na desítkách bodů programu, které se zavázali během volebního období 2026 až 2030 splnit. Patří sem i řada významných investičních projektů.</w:t>
      </w:r>
    </w:p>
    <w:p>
      <w:pPr/>
      <w:r>
        <w:rPr>
          <w:b w:val="1"/>
          <w:bCs w:val="1"/>
        </w:rPr>
        <w:t xml:space="preserve">Jiří Kajzar (Naše Město F-M), náměstek primátora Frýdku-Místku:</w:t>
      </w:r>
      <w:r>
        <w:rPr/>
        <w:t xml:space="preserve"> "Jsou to projekty, které se financují z dotací ITI, to znamená, že to je dopravní terminál, teď dokončujeme ještě knihovnu ve Frýdku a potom jsou to ještě připravované projekčně objekty pro kulturu. A to je záložna, která je velmi důležitá, a po ní následuje Národní dům, naše kulturní památka. No a samozřejmě potom jsou to projekty v sociální oblasti, které už teď máme také připraveny k realizaci, to znamená Domovinka. A dokončujeme také Berlín II, což je strategická oblast pro výstavbu jiných investorů. To znamená, že tam už investoři chtějí stavět byty a budou tam dále stavby sociálního zázemí pro LDN a Alzheimer Centrum. To znamená, že to je oblast, která se teď zpřístupní. Budou tam dokončeny sítě a dopravní systém, takže to všechno jsou nějaké priority v dohledné době a myslím si, že budou </w:t>
      </w:r>
      <w:r>
        <w:rPr>
          <w:i w:val="1"/>
          <w:iCs w:val="1"/>
        </w:rPr>
        <w:t xml:space="preserve">finančně</w:t>
      </w:r>
      <w:r>
        <w:rPr/>
        <w:t xml:space="preserve"> náročné. Samozřejmě k tomu spousta dalších drobných věcí, jako je rekonstrukce některých objektů bytového a nebytového fondu a samozřejmě další úprava veřejného prostoru, což je naše taková, bych řekl, také priorita koaličního uskupení obou subjektů."</w:t>
      </w:r>
    </w:p>
    <w:p>
      <w:pPr/>
      <w:r>
        <w:rPr>
          <w:b w:val="1"/>
          <w:bCs w:val="1"/>
        </w:rPr>
        <w:t xml:space="preserve">Marcel Sikora (KDU-ČSL/SPOLU), náměstek primátora Frýdku-Místku:</w:t>
      </w:r>
      <w:r>
        <w:rPr/>
        <w:t xml:space="preserve"> "V mé gesci bych se chtěl opravdu věnovat těm projektům, které jsou rozpracovány, ať je to Domovinka, tedy Centrum denních služeb. Tam jsme v těchto dnech dostali oznámení, že jsme obdrželi dotaci na stavbu tohoto zařízení ve výši 50 milionů korun. Takže určitě tuto stavbu chceme v příštím roce začít stavět a rozšířit tak kapacitu Domovinky. Určitě ve spolupráci se soukromým investorem budeme stavět domov se zvláštním režimem pro 117 uživatelů, kteří trpí Alzheimerem či různými formami stařecké demence, takže tato zařízení vzniknou v lokalitě Berlín II, kde se již staví léčebna dlouhodobě nemocných. A za kolegu Lukáše Slívu mohu říct, že určitě bude pokračovat v těch projektech v rámci životního prostředí. To znamená, chceme dokončit Lesopark ve Frýdeckém lese. Určitě se chceme zaměřit i na bytový rozvoj, bytovou výstavbu jak ve spolupráci se soukromými investory, tak ale i popřípadě se Stavebním bytovým družstvem. A to buď s tím místním ve Frýdku-Místku, nebo je tady i otázka, zda si jako město zřídíme své Stavební bytové družstvo a budeme opravdu stavět družstevní byty."</w:t>
      </w:r>
    </w:p>
    <w:p>
      <w:pPr/>
      <w:r>
        <w:rPr/>
        <w:t xml:space="preserve">Koalice také zachová dotované MHD za jednu korunu a bude podnikat aktivní kroky k zajištění zubní pohotovosti.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57538/koalicni-smlouva-zarucuje-kontinuitu-investicnich-projek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2026-10-26T01:25:21+01:00</dcterms:created>
  <dcterms:modified xsi:type="dcterms:W3CDTF">2026-10-26T01:25:21+01:00</dcterms:modified>
</cp:coreProperties>
</file>

<file path=docProps/custom.xml><?xml version="1.0" encoding="utf-8"?>
<Properties xmlns="http://schemas.openxmlformats.org/officeDocument/2006/custom-properties" xmlns:vt="http://schemas.openxmlformats.org/officeDocument/2006/docPropsVTypes"/>
</file>