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učebny v krajských středních školách přibývají</w:t>
      </w:r>
    </w:p>
    <w:p>
      <w:pPr/>
      <w:r>
        <w:rPr/>
        <w:t xml:space="preserve">Vybavení učeben bylo pořízeno v rámci strategického projektu TPA financovaného z Operačního programu Spravedlivá transformace. Projekt Moravskoslezského kraje mění odborné vzdělávání v regionu. Přináší moderní výukové prostředí, nové digitální vzdělávací materiály, podporu podnikavosti i systematický rozvoj pedagogů. Cílem je připravit mladé lidi na budoucí profesní uplatnění v oborech, které budou klíčové pro transformaci a další rozvoj regionu.</w:t>
      </w:r>
    </w:p>
    <w:p>
      <w:pPr/>
      <w:r>
        <w:rPr>
          <w:b w:val="1"/>
          <w:bCs w:val="1"/>
        </w:rPr>
        <w:t xml:space="preserve">Richard Štěpán, ředitel, Gymnázium a SPŠ elektrotechniky a informatiky Frenštát p. R.:</w:t>
      </w:r>
      <w:r>
        <w:rPr/>
        <w:t xml:space="preserve"> "Učebny jsme vybudovali rekonstrukcí starších prostor, které byly v těchto místech. Učebny představují kolaborativní systém, tzn. učebny lze upravit do jakékoliv formy nejen výuky, ale i komunitního setkávání a podobně. To znamená projektová výuka, klasická výuka, setkávání, týmová práce a cokoliv dalšího."</w:t>
      </w:r>
    </w:p>
    <w:p>
      <w:pPr/>
      <w:r>
        <w:rPr/>
        <w:t xml:space="preserve">Jakou roli v tom hraje Moravskoslezská technologická akademie?</w:t>
      </w:r>
    </w:p>
    <w:p>
      <w:pPr/>
      <w:r>
        <w:rPr>
          <w:b w:val="1"/>
          <w:bCs w:val="1"/>
        </w:rPr>
        <w:t xml:space="preserve">Richard Štěpán, ředitel, Gymnázium a SPŠ elektrotechniky a informatiky Frenštát p. R.:</w:t>
      </w:r>
      <w:r>
        <w:rPr/>
        <w:t xml:space="preserve"> "Moravskoslezská technologická akademie je pro nás partner, je to hlavní realizátor projektu TPA. To znamená, že koordinuje všechny aktivity a samozřejmě i stavbu těchto učeben jsme ve spolupráci s nimi realizovali."</w:t>
      </w:r>
    </w:p>
    <w:p>
      <w:pPr/>
      <w:r>
        <w:rPr/>
        <w:t xml:space="preserve">Potřebné stavební úpravy pro vznik učeben financoval Moravskoslezský kraj ze svého rozpočtu.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"Tento trend je velmi významný, protože umožňuje modifikovat metody a formy výuky. To znamená, že by měl být na každé škole, protože v tomto prostoru je možné nejen se vzdělávat, ale pořádat i různá setkání odborného rázu, ale také neformálního."</w:t>
      </w:r>
    </w:p>
    <w:p>
      <w:pPr/>
      <w:r>
        <w:rPr/>
        <w:t xml:space="preserve">Jaký je přínos takové učebny pro samotné žáky?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je to právě z důvodu těch metod a forem. To znamená, že žáci se mohou vzdělávat, ale mohou také zde pořádat různé akce, popřípadě zde využívat různé prostředky, které škola vlastní."</w:t>
      </w:r>
    </w:p>
    <w:p>
      <w:pPr/>
      <w:r>
        <w:rPr/>
        <w:t xml:space="preserve">Učebny slouží také jako prostředí pro aktivity podnikatelských inkubátorů, které při středních školách vznikají.</w:t>
      </w:r>
    </w:p>
    <w:p>
      <w:pPr/>
      <w:r>
        <w:rPr>
          <w:b w:val="1"/>
          <w:bCs w:val="1"/>
        </w:rPr>
        <w:t xml:space="preserve">Mikuláš Vašek, student Gymnázia  SPŠ Frenštát p. R.:</w:t>
      </w:r>
      <w:r>
        <w:rPr/>
        <w:t xml:space="preserve"> "My jsme ji přivítali velice kladně. Díky tomu, že vznikla tady tato možnost při organizování těch lavic, jsou tady i schůzky třeba pro program Erasmus+. Jsou tady prezentace žáků, jak se měli na těch zájezdech, tak se tady vždycky sejde více žáků. Lavice se uspořádají tak, aby se tady vešlo co nejvíce lidí. Máme tady i schůzku školních firem, kde si můžeme popovídat s panem ředitelem i s učiteli, co se dělo, co se bude dít a tak dále. Takže určitě kladně."</w:t>
      </w:r>
    </w:p>
    <w:p>
      <w:pPr/>
      <w:r>
        <w:rPr/>
        <w:t xml:space="preserve">Učebny vznikly už na osmi krajských školách, kromě Frenštátu také v Ostravě, Bruntále, Frýdku-Místku, Opavě a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69/moderni-ucebny-v-krajskych-strednich-skolach-priby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2026-10-27T10:17:35+01:00</dcterms:created>
  <dcterms:modified xsi:type="dcterms:W3CDTF">2026-10-27T10:17:35+01:00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