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zpracovává rozpočet na rok 2027, nové zastupitelstvo ho schválí v prosinci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"Zhruba v září probíhala jednání opět s každým vedoucím nebo s každým ředitelem příspěvkové organizace, kde jsme procházeli poctivě téměř položku po položce a vlastně jsme se bavili o relevantnosti nebo o nutnosti zahrnutí do rozpočtu."</w:t>
      </w:r>
    </w:p>
    <w:p>
      <w:pPr/>
      <w:r>
        <w:rPr>
          <w:b w:val="1"/>
          <w:bCs w:val="1"/>
        </w:rPr>
        <w:t xml:space="preserve">Kateřina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"Investice máme zhruba ve výši 65 milionů, z toho většina investic jsou už dnes věci, které jsou zasmluvěné nebo budou probíhat, protože několik let se na nich pracovalo."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"Překlápí se do dalšího roku oprava střechy Základní školy Tomáše Garrigua Masaryka, která vlastně bude dokončena možná v dubnu příštího roku, a nové věci, které jsme zahrnuli, tak je oprava vody a odpadu. Dále máme v rozpočtu zahrnuto investici více než 12 milionů na opravu mostu, který budeme realizovat po povodních v roce 2024."</w:t>
      </w:r>
    </w:p>
    <w:p>
      <w:pPr/>
      <w:r>
        <w:rPr/>
        <w:t xml:space="preserve">Rekonstrukce by se pak měl dočkat také bytový dům na ulici 1. Máje. Město navíc začne v příštím roce splácet jistinu čerpaného úvěru.</w:t>
      </w:r>
    </w:p>
    <w:p>
      <w:pPr/>
      <w:r>
        <w:rPr>
          <w:b w:val="1"/>
          <w:bCs w:val="1"/>
        </w:rPr>
        <w:t xml:space="preserve">Kateřina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"Čerpaný úvěr v tomto období je zhruba 103 milionů korun. Zatím máme nastaveno splácení podle stávající smlouvy a budeme jednat s bankou o úpravě třeba splátek podle požadavků nového zastupitelstva."</w:t>
      </w:r>
    </w:p>
    <w:p>
      <w:pPr/>
      <w:r>
        <w:rPr/>
        <w:t xml:space="preserve">To může návrh rozpočtu ještě upravit. K zásadním změnám by ale dojít nemělo, protože provozní výdaje, příjmy a rozpracované akce jsou už dané. Nové zastupitelstvo schválí finální rozpočet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7655/fulnek-zpracovava-rozpocet-na-rok-2027-nove-zastupitelstvo-ho-schvali-v-pros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2026-11-02T13:18:02+01:00</dcterms:created>
  <dcterms:modified xsi:type="dcterms:W3CDTF">2026-11-02T13:18:02+01:00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