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veřejnou službu</w:t>
      </w:r>
    </w:p>
    <w:p>
      <w:pPr/>
      <w:r>
        <w:rPr/>
        <w:t xml:space="preserve">Úklid trávníků a chodníků, drobná údržba a opravy. Lidé v oranžových vestách s nápisem Veřejná služba se objevují v ulicích Nového Jičína od minulého týdne. Do práce je nutí novela zákona o hmotné nouzi.</w:t>
      </w:r>
    </w:p>
    <w:p>
      <w:pPr/>
      <w:r>
        <w:rPr/>
        <w:t xml:space="preserve">Antonín Urban, Odbor sociálních věcí MěÚ Nový Jičín:</w:t>
      </w:r>
      <w:r>
        <w:rPr>
          <w:i w:val="1"/>
          <w:iCs w:val="1"/>
        </w:rPr>
        <w:t xml:space="preserve"> "Cílem zavedení veřejné služby je to, aby lidé, kteří přijímají dávky hmotné nouze, zejména příspěvku na živobytí, aby se také podíleli a alespoň částečně pracovali pro veřejnost, zejména na veřejných prostranstvích v obcích."</w:t>
      </w:r>
    </w:p>
    <w:p>
      <w:pPr/>
      <w:r>
        <w:rPr/>
        <w:t xml:space="preserve">Novela zákona o hmotné nouzi platí od počátku roku. Nová výše dávek podle aktivity uživatele se posuzuje po půl roce. Klienti sociálního odboru mají nově na výběr ze tří možností: buď nepracovat vůbec a přijít až o dva tisíce korun na vícečlennou domácnost, pracovat 20 hodin za měsíc a zůstat na stejné částce, nebo přidat ještě 10 hodin a přivydělat si několik set korun navíc.</w:t>
      </w:r>
    </w:p>
    <w:p>
      <w:pPr/>
      <w:r>
        <w:rPr/>
        <w:t xml:space="preserve">Anketa, pracovník veřejné služby: </w:t>
      </w:r>
      <w:r>
        <w:rPr>
          <w:i w:val="1"/>
          <w:iCs w:val="1"/>
        </w:rPr>
        <w:t xml:space="preserve">"Za sedm roků půjdu na důchod, tak aspoň něco člověk odpracuje ať se to nějak zvedne, potom ať nějaký ten průměr ať mám." </w:t>
      </w:r>
    </w:p>
    <w:p>
      <w:pPr/>
      <w:r>
        <w:rPr/>
        <w:t xml:space="preserve">Kdo ale veřejnou službu odmítne, skončí na existenčním minimu, které činí pouhé dva tisíce korun měsíčně. Jednoduchý příklad: nemajetný jednotlivec žijící sám dostane v červnu naposledy svých jistých 3126 korun. V červenci se už ale poprvé přihlédne k tomu, jak daný člověk v minulém měsíci pracoval.</w:t>
      </w:r>
    </w:p>
    <w:p>
      <w:pPr/>
      <w:r>
        <w:rPr/>
        <w:t xml:space="preserve">Drahomíra Konečná, vedoucí oddělení sociální práce:</w:t>
      </w:r>
      <w:r>
        <w:rPr>
          <w:i w:val="1"/>
          <w:iCs w:val="1"/>
        </w:rPr>
        <w:t xml:space="preserve"> "Když neodpracuji nic, tak se ta dávka změní v červenci a byla by to dávka existenčního minima. Pokud se rozhodnu, že veřejnou službu využiji, odpracuji 20 hodin, tak ten příspěvek na živobytí bude v té částce, v jaké jsem ho pobírala dosud, to znamená 3126 korun. A pokud se rozhodnu, že v tom měsíci odpracuju 30 hodin, tak by se mi ten příspěvek na živobytí zvýšil na 3679 korun."</w:t>
      </w:r>
    </w:p>
    <w:p>
      <w:pPr/>
      <w:r>
        <w:rPr/>
        <w:t xml:space="preserve">V Novém Jičíně se do veřejné služby zatím přihlásila třetina klientů sociální odboru, přesněji řečeno 85 z 246 evidovaných osob. Práci jim organizují dva nově přijatí koordinátoři na Odboru sociálních věcí radnice. Ti také zajišťují školení a pracovní pomůcky.</w:t>
      </w:r>
    </w:p>
    <w:p>
      <w:pPr/>
      <w:r>
        <w:rPr/>
        <w:t xml:space="preserve">Zdeněk Hampl, koordinátor veřejné služby, MěÚ Nový Jičín: </w:t>
      </w:r>
      <w:r>
        <w:rPr>
          <w:i w:val="1"/>
          <w:iCs w:val="1"/>
        </w:rPr>
        <w:t xml:space="preserve">"Hlavní důraz byl položen na zaměstnání a využití u technických služeb, bytového podniku města, škol, školek a ostatních organizací zřizovaných městem, se kterými teda v této etapě navazujeme bližší spolupráci, aby mohlo být naplněné kapacitně využití těchto pracovníků v průběhu jednotlivých měsíců roku."</w:t>
      </w:r>
    </w:p>
    <w:p>
      <w:pPr/>
      <w:r>
        <w:rPr/>
        <w:t xml:space="preserve">Uživatelé dávek se o novele zákona a jejích důsledcích dozvěděli od pracovníků oddělení hmotné nouze. Úředníci radnice očekávají, že část volných míst, o která už nebude zájem, dostanou k dispozici okolní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0/radnice-zavedla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