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F.V.Lobkowicz požehnal prameny v Karlově Studánce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"Je to víceméně takové připomenutí, že ten pramen je skutečně takový dar, chcete-li od přírody, chcete-li od Boha, je léčivý, pomáhá. Lidé sem přijíždějí nejenom, aby se napili vody, ale aby si odpočali, dali se dohromady i po té psychické stránce, protože psychika s fyzikou velice úzce souvisí a zcela určitě ty prameny potom pomáhají."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"Ty by ses měl napít dvakrát, abys měl zdraví do sto pěti roků." "Jezdíme sem už několik let a otec biskup má vždycky takovou řeč plnou života, vždycky nás podpoří. Je to krásné, je tu krásná příroda a jsme odsaď."</w:t>
      </w:r>
    </w:p>
    <w:p>
      <w:pPr/>
      <w:r>
        <w:rPr/>
        <w:t xml:space="preserve">První zmínky o léčivých pramenech jsou z počátku 18. století. Prvním využívaným byl pramen Maxmilián objevený v roce 1780. K léčebným účelům se prameny užívají dodnes.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"Že se žehnají, je právě proto, aby si člověk uvědomil, že je to všechno Boží stvoření a když se ho správně užívá, že člověku pomáhá."</w:t>
      </w:r>
    </w:p>
    <w:p>
      <w:pPr/>
      <w:r>
        <w:rPr/>
        <w:t xml:space="preserve">Anketa, návštěvníci lázní: </w:t>
      </w:r>
      <w:r>
        <w:rPr>
          <w:i w:val="1"/>
          <w:iCs w:val="1"/>
        </w:rPr>
        <w:t xml:space="preserve">"No my tu často jezdíme na vodu." "Já jsem jako pacient a můžu vám říct, že jsem velmi spokojen a překvapen, jak se lidi tady tomu věnují a jak říká pan biskup, aby lidi nechali všechny starosti doma, mysleli na svou budoucnost, hlavně na své zdraví a jeden pro druhého aby více mysleli."</w:t>
      </w:r>
    </w:p>
    <w:p>
      <w:pPr/>
      <w:r>
        <w:rPr/>
        <w:t xml:space="preserve">Lázně v Karlově Studánce založil v roce 1780 nejmladší syn císařovny Marie Terezie Maxmilián II. František. Pod lékařským dohledem je lázeňská léčba řízena od roku 1785. Název Karlova Studánka lázně získaly v roce 1803 po nejslavnějším habsburském vojevůdci Karlovi.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577/biskup-fvlobkowicz-pozehnal-pramen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