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nemá vliv na MHD zdarma</w:t>
      </w:r>
    </w:p>
    <w:p>
      <w:pPr/>
      <w:r>
        <w:rPr/>
        <w:t xml:space="preserve">Hlavní tah Frýdkem-Místkem. Relativně nedávno tady kvůli havarijnímu stavu estakády nechalo ŘSD instalovat dopravní značení, které snížilo rychlost ze 70 na 50. V souvislosti s tímto zásahem zazněly obavy, že dojde k úbytku zájemců o MHD zdarma . Jakub Vyvial, ředitel divize osobní dopravy: </w:t>
      </w:r>
      <w:r>
        <w:rPr>
          <w:i w:val="1"/>
          <w:iCs w:val="1"/>
        </w:rPr>
        <w:t xml:space="preserve">"Provoz ukázal, že maximálně v době přepravní špičky tam mohou vznikat nějaká dopravní zpoždění. Ale řidiči si našli svoje cesty a naše autobusy jezdí, dá se říci, bez nějakých větších zpoždění. Došlo k navýšení čtvrt milionu kilometrů ročně. Zároveň došlo k rozšíření systému o více linek. Intervaly jsou kratší, tzn. máme více řidičů na cestách. Teď od 10. 6. zprovozníme nové víkendové linky systému MHD Zdarma, tzn. že cestující se budou moci svézt z Frýdku - Místku až na Visalaje, pod Lysou horu. K dnešnímu dni máme prodáno 11. 200 čipových karet."</w:t>
      </w:r>
    </w:p>
    <w:p>
      <w:pPr/>
      <w:r>
        <w:rPr/>
        <w:t xml:space="preserve">S rostoucím zájmem o MHD zdarma plánuje vedení ČSAD navýšení počtu autobusů o další dva. Celkem jich tak ČSAD nasadilo přes 30.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"MHD Zdarma využívám jak mám praxi, když jedu ze školy. Nemusím platit deset korun. A tři stovky na rok, to je dobré." "Vnímám to pozitivně. Už druhý rok jezdím zdarma."</w:t>
      </w:r>
    </w:p>
    <w:p>
      <w:pPr/>
      <w:r>
        <w:rPr/>
        <w:t xml:space="preserve">Z celkového počtu zájemců využívá MHD zdarma 20% studentů a 20 procent důchodců.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591/omezeni-na-estakade-nema-vliv-na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2026-05-03T00:33:25+02:00</dcterms:created>
  <dcterms:modified xsi:type="dcterms:W3CDTF">2026-05-03T00:33:25+02:00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