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sociální šatník v Novém Jičíně</w:t>
      </w:r>
    </w:p>
    <w:p>
      <w:pPr/>
      <w:r>
        <w:rPr/>
        <w:t xml:space="preserve">Podle ředitele novojičínské Charity tady sociální šatník dlouhodobě chyběl.  Marcel Brož, ředitel Charity v Novém Jičíně: </w:t>
      </w:r>
      <w:r>
        <w:rPr>
          <w:i w:val="1"/>
          <w:iCs w:val="1"/>
        </w:rPr>
        <w:t xml:space="preserve">"Už před samotným otevřením měl šatník prvního vážného zájemce. A poptávka po této službě pomalu roste."</w:t>
      </w:r>
      <w:r>
        <w:rPr/>
        <w:t xml:space="preserve">  Počáteční provozní doba šatníku je vždy ve čtvrtek od jedné do pěti hodin odpoledne a jeho provoz zajišťují dobrovolníci. Najdete ho v Azylovém domě na ulici Dolní brána.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611/novy-socialni-satni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2026-06-24T21:33:55+02:00</dcterms:created>
  <dcterms:modified xsi:type="dcterms:W3CDTF">2026-06-24T21:33:55+02:00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