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6.6.2012,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Moravskoslezského kraje řeší financování sociálních služeb</w:t>
      </w:r>
    </w:p>
    <w:p>
      <w:pPr/>
      <w:r>
        <w:rPr/>
        <w:t xml:space="preserve">Klienti z domova pro osoby s mentálním nebo zdravotním postižením Náš svět si připravili kulturní program jako poděkování za nové auto, které dostali.</w:t>
      </w:r>
    </w:p>
    <w:p>
      <w:pPr/>
      <w:r>
        <w:rPr/>
        <w:t xml:space="preserve">Jiří Hrček, ředitel příspěvkové organizace Náš svět: </w:t>
      </w:r>
      <w:r>
        <w:rPr>
          <w:i w:val="1"/>
          <w:iCs w:val="1"/>
        </w:rPr>
        <w:t xml:space="preserve">"Určitě to zvýší mobilitu klientů hlavně k volnočasovým aktivitám."</w:t>
      </w:r>
    </w:p>
    <w:p>
      <w:pPr/>
      <w:r>
        <w:rPr/>
        <w:t xml:space="preserve">V Našem světě žije 150 osob. Organizace plánuje v rámci transformace pobytových sociálních služeb na chráněné bydlení rozsáhlou přestavbu. Stejně jako ostatní zařízení v našem kraji ale musejí řešit nedostatek financí na provoz. Stát totiž dotace značně omezil.</w:t>
      </w:r>
    </w:p>
    <w:p>
      <w:pPr/>
      <w:r>
        <w:rPr/>
        <w:t xml:space="preserve">Svatomír Recman (KSČM), náměstek hejtmana: </w:t>
      </w:r>
      <w:r>
        <w:rPr>
          <w:i w:val="1"/>
          <w:iCs w:val="1"/>
        </w:rPr>
        <w:t xml:space="preserve">"Miniisterstvo práce a sociálních věcí vyčlenilo 316 milionů korun, z toho 100 milionů korun se podařilo získat pro MS kraj, což je velký úspěch. Přesto je to pořád jen 50 procent částky."</w:t>
      </w:r>
    </w:p>
    <w:p>
      <w:pPr/>
      <w:r>
        <w:rPr/>
        <w:t xml:space="preserve">V těchto dnech o budoucnosti financování jedná krajský úřad s obcemi, které sociální služby zajišťují.</w:t>
      </w:r>
    </w:p>
    <w:p>
      <w:pPr/>
      <w:r>
        <w:rPr/>
        <w:t xml:space="preserve">Daniel Rychlík, vedoucí sociálního odboru KÚ MSK: </w:t>
      </w:r>
      <w:r>
        <w:rPr>
          <w:i w:val="1"/>
          <w:iCs w:val="1"/>
        </w:rPr>
        <w:t xml:space="preserve">"Předpokládáme, že část těch služeb, ale maximálně v polovičním objemu než byl ten minulý projekt, bychom jako kraj podporovali znovu. Usilujeme o to, aby poskytovatelé vybraných služeb měli čtyřletou garanci."</w:t>
      </w:r>
    </w:p>
    <w:p>
      <w:pPr/>
      <w:r>
        <w:rPr/>
        <w:t xml:space="preserve">V MS kraji funguje asi 150 služeb sociální prevence, jako například azylové domy, terapeutické dílny, nízkoprahová zařízení pro děti a mládež nebo centra denních služeb pro bezdomovce.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813/vedeni-moravskoslezskeho-kraje-resi-financovani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2026-07-09T19:22:44+02:00</dcterms:created>
  <dcterms:modified xsi:type="dcterms:W3CDTF">2026-07-09T19:22:44+02:00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