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dětí v mateřských školách v Havířově roste</w:t>
      </w:r>
    </w:p>
    <w:p>
      <w:pPr/>
      <w:r>
        <w:rPr/>
        <w:t xml:space="preserve">Na zvyšující se poptávku reagovala také radnice, která navýšila kapacitu v některých zařízeních celkem o 166 míst. Na webových stránkách města rodiče mohou najít informace, které mateřské školy mají ještě volná místa.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302/pocet-deti-v-materskych-skolach-v-havirove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2026-06-27T15:25:16+02:00</dcterms:created>
  <dcterms:modified xsi:type="dcterms:W3CDTF">2026-06-27T15:25:16+02:00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