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zasedání Zastupitelstva města Havířova</w:t>
      </w:r>
    </w:p>
    <w:p>
      <w:pPr/>
      <w:r>
        <w:rPr/>
        <w:t xml:space="preserve">Celkem 40 bodů měli zastupitelé k projednání na svém patnáctém zasedání. Značnou část programu Zastupitelé posvětili rozhodnutí radních o zvýšení nájemného a zároveň poskytnutí slev v bytech ve vlastnictví města.</w:t>
      </w:r>
    </w:p>
    <w:p>
      <w:pPr/>
      <w:r>
        <w:rPr/>
        <w:t xml:space="preserve">Eva Wojnarová, mluvčí Magistrátu města Havířova:</w:t>
      </w:r>
      <w:r>
        <w:rPr>
          <w:i w:val="1"/>
          <w:iCs w:val="1"/>
        </w:rPr>
        <w:t xml:space="preserve"> „V plně sanovaných domech bude stát metr čtvereční v bytech města 55 korun. V částečně sanovaných domech bude metr čtvereční o 2,5 levnější a v domech nesanovaných bude metr čtverečný 45 korun."</w:t>
      </w:r>
    </w:p>
    <w:p>
      <w:pPr/>
      <w:r>
        <w:rPr/>
        <w:t xml:space="preserve">V interpelacích zazněla výtka ze strany taneční skupiny Horizonty. Ta si stěžovala na nedostatečnou dotaci a vysoké ceny za pronájem Městským kulturním střediskem. K této výtce se přidal i zastupitel Jiří Jekl za Nezávislé.</w:t>
      </w:r>
    </w:p>
    <w:p>
      <w:pPr/>
      <w:r>
        <w:rPr/>
        <w:t xml:space="preserve">Daniel Pawlas, náměstek primátora (KSČM):</w:t>
      </w:r>
      <w:r>
        <w:rPr>
          <w:i w:val="1"/>
          <w:iCs w:val="1"/>
        </w:rPr>
        <w:t xml:space="preserve">„Mě to netěší tato situace, protože město Havířov, v porovnání s jinými městy, dává velké peníze na dotace. Víme, že se nám tady množí různých těchto žádostí o dotace a přece nelze argumentovat tím, že když založím nějaký spolek a funguji a řeknu, že tato činnost stojí půl milionu, má město dávat větší částky. Jsou tady i jiné subjekty a každý chce fungovat. Musíme si uvědomit, že provoz těchto kulturních stánků stojí nemalé peníze a je velice problematické jít pod cenu nákladů."</w:t>
      </w:r>
    </w:p>
    <w:p>
      <w:pPr/>
      <w:r>
        <w:rPr/>
        <w:t xml:space="preserve">Radnice v letošním roce vyčlenila na kulturu a spotu zhruba 34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71/15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2026-05-02T04:01:19+02:00</dcterms:created>
  <dcterms:modified xsi:type="dcterms:W3CDTF">2026-05-02T04:01:19+02:00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