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„Jak to všechno začalo“</w:t>
      </w:r>
    </w:p>
    <w:p>
      <w:pPr/>
      <w:r>
        <w:rPr/>
        <w:t xml:space="preserve">Prudký přívalový déšť způsobil během několika desítek minut rozsáhlé škody a bral i lidské životy. Pršet začalo kolem devatenácté hodiny. Mokrá půda už ale nestačila pojmout další příděly vody. Ta se rychle vylila z břehů většiny vodních toků a okolní obyvatele zcela zaskočila. V místní části Žilina utonula žena, velké nebezpečí hrozilo ale také od unikajícího plynu v oblasti U Jičínky. Tři desítky evakuovaných obyvatel skončily v provizorním ubytování na základní škole Jubilejní.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2/povoden-2009-den-1-jak-to-vsechno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2026-04-05T18:46:27+02:00</dcterms:created>
  <dcterms:modified xsi:type="dcterms:W3CDTF">2026-04-05T18:46:27+02:00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