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9.7.2009,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stále častěji chybí slzy</w:t>
      </w:r>
    </w:p>
    <w:p>
      <w:pPr/>
      <w:r>
        <w:rPr/>
        <w:t xml:space="preserve">Devětačtyřicetiletá Mária Chromiaková trpí syndromem suchého oka. Její oči neprodukují slzy a trápení a bolesti ji provázejí již dva roky. Ze začátku zažívala doslova peklo.</w:t>
      </w:r>
    </w:p>
    <w:p>
      <w:pPr/>
      <w:r>
        <w:rPr/>
        <w:t xml:space="preserve">Mária Chromiaková, pacientka:</w:t>
      </w:r>
      <w:r>
        <w:rPr>
          <w:i w:val="1"/>
          <w:iCs w:val="1"/>
        </w:rPr>
        <w:t xml:space="preserve"> "Začalo to tím, že při počítači mě začaly pálit oči. Pak už, když jsem psala do počítače, už bylo zle no a potom se to zhoršovalo a zhoršovalo. To je pálení, to je vysloveně velká bolest, že člověk, který to nezažije, tak si to neumí představit. Fakt. Skutečně. Upřímně vám říkám, že je to hrozné. Že první tři týdny byly katastrofální. Já jsem přestávala vidět, tam došlo k defektu obou rohovek, lékaři se vysloveně báli, že to dopadne velmi zle."</w:t>
      </w:r>
    </w:p>
    <w:p>
      <w:pPr/>
      <w:r>
        <w:rPr/>
        <w:t xml:space="preserve">V první fázi se paní Cromiaková pokoušela tento problém léčit. Mária Chromiaková, pacientka:</w:t>
      </w:r>
      <w:r>
        <w:rPr>
          <w:i w:val="1"/>
          <w:iCs w:val="1"/>
        </w:rPr>
        <w:t xml:space="preserve"> "Keď to začalo poprvé před těmi dvěma lety, tak mi začali dávat umělé slzy. Oni to skutečně zastavily na určitý čas, ale teď je to znovu."</w:t>
      </w:r>
    </w:p>
    <w:p>
      <w:pPr/>
      <w:r>
        <w:rPr/>
        <w:t xml:space="preserve">Problém suchého oka vzniká například při chronickém užívání mastí, u revmatiků, u žen při přechodu nebo při každodenní práci s počítačem. Svůj podíl na tom má i klimatizace. K upřesnění diagnózy by nyní mohl paní Chromiakové pomoci i tento nový a v republice ojedinělý přístroj, který začali využívat lékaři v karvinské rájecké nemocnici, kde se paní Chromiaková nyní léčí.</w:t>
      </w:r>
    </w:p>
    <w:p>
      <w:pPr/>
      <w:r>
        <w:rPr/>
        <w:t xml:space="preserve">Jiří Slepánek, primář očního oddělení Nemocnice v Karviné-Ráji: </w:t>
      </w:r>
      <w:r>
        <w:rPr>
          <w:i w:val="1"/>
          <w:iCs w:val="1"/>
        </w:rPr>
        <w:t xml:space="preserve">"Pomocí tohoto přístroje můžeme stanovit hustotu slz z velmi malého vzorku a s velkou pravděpodobností, blížící se 90%. Můžeme stanovit, jakým způsobem zahájit a dále kontrolovat léčbu těchto pacientů, kterých neustále přibývá v současné době."</w:t>
      </w:r>
    </w:p>
    <w:p>
      <w:pPr/>
      <w:r>
        <w:rPr/>
        <w:t xml:space="preserve">A co přístroj odhalil u paní Cromiakové? Jiří Slepánek, primář očního oddělení Nemocnice v Karviné-Ráji: </w:t>
      </w:r>
      <w:r>
        <w:rPr>
          <w:i w:val="1"/>
          <w:iCs w:val="1"/>
        </w:rPr>
        <w:t xml:space="preserve">"Vyšetření samozřejmě není kompletní, dělali jsme základní test, který děláme jako první, to znamená vyšetření osmolarity, která je v hranicích normy, slzy pokud pacientka má, jsou pořádku, nejsou zánětlivě významné, na straně druhé Schirmerův test ukazuje, že slz je nedostatek, takže ty oči jsou drážďěné tím, že víčka jezdí nasucho po povrchu rohovky."</w:t>
      </w:r>
    </w:p>
    <w:p>
      <w:pPr/>
      <w:r>
        <w:rPr/>
        <w:t xml:space="preserve">Nyní paní Chromiaková podstoupí ještě další vyšetření a v konečné fázi i terapii a zřejmě jí na delší dobu, ne-li navždy, čekají umělé slzy.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63/lidem-stale-casteji-chybi-sl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2026-07-06T16:55:05+02:00</dcterms:created>
  <dcterms:modified xsi:type="dcterms:W3CDTF">2026-07-06T16:55:05+02:00</dcterms:modified>
</cp:coreProperties>
</file>

<file path=docProps/custom.xml><?xml version="1.0" encoding="utf-8"?>
<Properties xmlns="http://schemas.openxmlformats.org/officeDocument/2006/custom-properties" xmlns:vt="http://schemas.openxmlformats.org/officeDocument/2006/docPropsVTypes"/>
</file>