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vyplavuje munici</w:t>
      </w:r>
    </w:p>
    <w:p>
      <w:pPr/>
      <w:r>
        <w:rPr/>
        <w:t xml:space="preserve">Údolí řeky Jičínky je oblast, ve které se nyní válečná minulost opět vrací na světlo. U několika domů v obcích podél toku nalezli lidé životu nebezpečnou munici, granáty či náboje, válečné dědictví ihned skončilo v rukou policistů.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„V souvislosti s povodněmi byly do současné doby nahlášeny čtyři případy nálezu munice, převážně se jednalo o munici z druhé světové války. V prvním případě nám byl oznámen nález na překladišti v zemědělském družstvu v Mořkově, jednalo se o dva dělostřelecké granáty z druhé světové války. Poslední případ nám byl nahlášen v Novém Jičíně v místní části Žilina, kde u rodinného domu byl nalezen dělostřelecký granát ráže 115 milimetrů. Veškerou nalezenou munici téhož dne převzal pyrotechnik a odvezl k její následné likvidaci."</w:t>
      </w:r>
    </w:p>
    <w:p>
      <w:pPr/>
      <w:r>
        <w:rPr/>
        <w:t xml:space="preserve">Další případy jsou znovu z Žiliny a také Životic, policejní pyrotechnik z Ostravy odtamtud odvážel velký počet rozbušek, dělostřelecké granáty a velkorážní náboje či hlavice protipancéřových střel.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„V souvislosti s těmito případy nabádáme občany, kteří by nalezli munici, aby neprodleně informovali policisty a to prostřednictvím bezplatné linky 158. V žádném případě by neměli s touto municí manipulovat, pokud možno by měli zajistit okolí, a jak už jsem zmínil, neprodleně informovat policisty na linku 158."</w:t>
      </w:r>
    </w:p>
    <w:p>
      <w:pPr/>
      <w:r>
        <w:rPr/>
        <w:t xml:space="preserve">Prostor nálezu je také vhodné nepřetržitě hlídat a hlavně zabránit přístupu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84/povoden-vyplavuje-mu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2026-05-24T06:52:04+02:00</dcterms:created>
  <dcterms:modified xsi:type="dcterms:W3CDTF">2026-05-24T06:52:04+02:00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