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silný otřes v Karviné</w:t>
      </w:r>
    </w:p>
    <w:p>
      <w:pPr/>
      <w:r>
        <w:rPr/>
        <w:t xml:space="preserve">Obyvatelka Karviné říká: </w:t>
      </w:r>
      <w:r>
        <w:rPr>
          <w:i w:val="1"/>
          <w:iCs w:val="1"/>
        </w:rPr>
        <w:t xml:space="preserve">„Hrozné, já jsem cítila takový otřes úplně poprvé. Ještě teď mi je toho špatně." „Každý otřes si píšu, mám sešit, mám kompletně vypsané hodiny,"</w:t>
      </w:r>
      <w:r>
        <w:rPr/>
        <w:t xml:space="preserve"> říká obyvatelka Stonavy.</w:t>
      </w:r>
    </w:p>
    <w:p>
      <w:pPr/>
      <w:r>
        <w:rPr/>
        <w:t xml:space="preserve">Podle OKD se tentokrát země zachvěla v dole Darkov asi 600 metrů pod zemí. Horníkům v porubu se naštěstí nic nestalo. Otřes byl 300 metrů nad jejich pracovištěm. Vladislav Sobol, mluvčí OKD a.s., nám řekl: </w:t>
      </w:r>
      <w:r>
        <w:rPr>
          <w:i w:val="1"/>
          <w:iCs w:val="1"/>
        </w:rPr>
        <w:t xml:space="preserve">„Dělají se trhací práce přímo v podzemí, aby se to napětí, které v zemi vzniká pohyby horniny, uvolnilo."</w:t>
      </w:r>
    </w:p>
    <w:p>
      <w:pPr/>
      <w:r>
        <w:rPr/>
        <w:t xml:space="preserve">Přestože, podle odborníků, způsobujesilné otřesy prokazatelně těžba uhlí, OKD žádost obyvatel, kterým poslední otřes před deseti dny poškodil domy, zatím nevyslyšela. Na odškodnění se prý ale pracuje. </w:t>
      </w:r>
      <w:r>
        <w:rPr>
          <w:i w:val="1"/>
          <w:iCs w:val="1"/>
        </w:rPr>
        <w:t xml:space="preserve">„Za posledních pět let jsme v takovýchto případech vyplatili více než miliardu korun,"</w:t>
      </w:r>
      <w:r>
        <w:rPr/>
        <w:t xml:space="preserve"> sdělil Vladislav Sobol.</w:t>
      </w:r>
    </w:p>
    <w:p>
      <w:pPr/>
      <w:r>
        <w:rPr/>
        <w:t xml:space="preserve">Obyvatelé, kterým otřesy způsobily škody, se nyní mají u OKD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2/dalsi-silny-otre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2026-05-19T22:51:44+02:00</dcterms:created>
  <dcterms:modified xsi:type="dcterms:W3CDTF">2026-05-19T22:51:44+02:00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