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konto se rozdělí lidem</w:t>
      </w:r>
    </w:p>
    <w:p>
      <w:pPr/>
      <w:r>
        <w:rPr/>
        <w:t xml:space="preserve">Katastrofální povodně z konce minulého měsíce vyvolaly také nebývalou vlnu solidarity, mnoho lidí z celé země chtělo a nadále chce pomoct postiženým obyvatelům obcí alespoň finančně. Radnice zřídila speciální konto pro finanční dary v pátek 26. června.</w:t>
      </w:r>
    </w:p>
    <w:p>
      <w:pPr/>
      <w:r>
        <w:rPr/>
        <w:t xml:space="preserve">Ivan Týle (ODS), starosta města: </w:t>
      </w:r>
      <w:r>
        <w:rPr>
          <w:i w:val="1"/>
          <w:iCs w:val="1"/>
        </w:rPr>
        <w:t xml:space="preserve">„V současné době na povodňové sbírce evidujeme zhruba 2,5 milionu korun, sto tisíc bylo použito na nákup bezprostředně nutných předmětů po povodni. Přísliby, které jsou zcela evidentně závazné, dosahují výše zhruba asi dalšího miliónu korun, který by měl na toto povodňové konto doputovat v průběhu srpna a začátkem září. To jsou prostředky, které poskytují města a obce a jsou povinny je předložit zastupitelstvu ke schválení."</w:t>
      </w:r>
    </w:p>
    <w:p>
      <w:pPr/>
      <w:r>
        <w:rPr/>
        <w:t xml:space="preserve">O příspěvek ve výši 20 tisíc korun může požádat každý občan, který měl zaplavenou obytnou část domu v Novém Jičíně či v místních částech.</w:t>
      </w:r>
    </w:p>
    <w:p>
      <w:pPr/>
      <w:r>
        <w:rPr/>
        <w:t xml:space="preserve">Ivan Týle (ODS), starosta města: </w:t>
      </w:r>
      <w:r>
        <w:rPr>
          <w:i w:val="1"/>
          <w:iCs w:val="1"/>
        </w:rPr>
        <w:t xml:space="preserve">„Předpokládáme, že žadatelů bude podle prvních průzkumů, které byly prováděny pro výplatu krajské dávky a dávky v hmotné nouzi, zhruba asi do 140, což odpovídá současnému počtu finančních prostředků na účtu. O tom, co s prostředky, které budou navíc, tedy ty, jež doputují v průběhu zbytku července, srpna a září, bude rozhodnuto následně."</w:t>
      </w:r>
    </w:p>
    <w:p>
      <w:pPr/>
      <w:r>
        <w:rPr/>
        <w:t xml:space="preserve">Dávka se bude vyplácet pouze jedenkrát na jednu nemovitost. Dosud došlé peníze se budou vyplácet na základě žádosti, kterou mohou lidé podávat na radnici již od příštího týdne.</w:t>
      </w:r>
    </w:p>
    <w:p>
      <w:pPr/>
      <w:r>
        <w:rPr/>
        <w:t xml:space="preserve">Ivan Týle (ODS), starosta města: </w:t>
      </w:r>
      <w:r>
        <w:rPr>
          <w:i w:val="1"/>
          <w:iCs w:val="1"/>
        </w:rPr>
        <w:t xml:space="preserve">„Protože jde o veřejné prostředky, jsme povinni s nimi nakládat podle zákona a následně je vyúčtovávat, je samozřejmě nutné, aby občan o finance zažádal, to znamená, musí vyplnit jednoduchou žádost s místopřísežným prohlášením, že poskytuje pravdivé údaje, a na základě toho bude částka vyplacena." </w:t>
      </w:r>
    </w:p>
    <w:p>
      <w:pPr/>
      <w:r>
        <w:rPr/>
        <w:t xml:space="preserve">Lidé samozřejmě mohou také po prvním kole výplat z povodňové sbírky nadále posílat peníze na konto či je skládat na pokladně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21/povodnove-konto-se-rozdeli-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2026-05-27T12:26:55+02:00</dcterms:created>
  <dcterms:modified xsi:type="dcterms:W3CDTF">2026-05-27T12:26:55+02:00</dcterms:modified>
</cp:coreProperties>
</file>

<file path=docProps/custom.xml><?xml version="1.0" encoding="utf-8"?>
<Properties xmlns="http://schemas.openxmlformats.org/officeDocument/2006/custom-properties" xmlns:vt="http://schemas.openxmlformats.org/officeDocument/2006/docPropsVTypes"/>
</file>