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připomínkovat územní plán</w:t>
      </w:r>
    </w:p>
    <w:p>
      <w:pPr/>
      <w:r>
        <w:rPr/>
        <w:t xml:space="preserve">Územní plán je základní dokument, podle kterého se řídí prostorové uspořádání jednotlivých typů staveb ve městě. Určuje tak například, zdali v dané lokalitě může vyrůst továrna nebo byty. Nový územní plán se v Novém Jičíně zpracovává už třetí rok.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"Momentálně probíhá poslední fáze schvalování nového územního plánu města, to znamená, že byl vypracování projektantem návrh, který reagoval na připomínky a žádosti lidí, které byly schváleny v zastupitelstvu, skoro už je to rok. Momentálně de fakto mohou lidé znovu připomínkovat ještě tento návrh, nicméně spíše v té podobě, zda byly uspokojeny všechny ty požadavky toho zadání. Jinými slovy nelze už podávat návrhy na nové úpravy územního plánu."</w:t>
      </w:r>
    </w:p>
    <w:p>
      <w:pPr/>
      <w:r>
        <w:rPr/>
        <w:t xml:space="preserve">Návrh územního plánu je k dispozici buď na odboru územního plánování, stavebního řádu a památkové péče nebo na webových stránkách radnice v části úřední deska. Nad připomínkami ale není dobré přemýšlet dlouho, poslední datum pro jejich podání se kvapem blíží.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"Ten termín je daný zákonem, znamená to, že poslední možné námitky lze vznést při takzvaném veřejném projednání a toto veřejné projednání se uskuteční dne 3. srpna v aule městského úřadu. Samozřejmě vyhodnotíme tady to připomínkové řízení a předpokládáme, že by na zářijovém zastupitelstvu byl územní plán přijat a následně bude vyhlášen radou města."</w:t>
      </w:r>
    </w:p>
    <w:p>
      <w:pPr/>
      <w:r>
        <w:rPr/>
        <w:t xml:space="preserve">Připomínky může podat každý, kdo si myslí, že mohou být územním plánem nějak ovlivněna jeho práva či povinnosti. Před veřejným projednáním v pondělí 3. srpna lze námitky podávat písemně na odbor územního plánování, stavebního řádu a památkové péče.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"Není přímo stanovena lhůta, do které územní plán platí, nicméně zákon předpokládá zhruba jednou za 4 roky. My se domníváme, že bychom se k tomu mohli dostat zhruba tak za 2 roky."</w:t>
      </w:r>
    </w:p>
    <w:p>
      <w:pPr/>
      <w:r>
        <w:rPr/>
        <w:t xml:space="preserve">Nový územní plán řeší poprvé v historii celé město včetně místních částí dohromady.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54/lide-mohou-pripominkovat-uzem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