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rozhodli o zvýšení nájemného</w:t>
      </w:r>
    </w:p>
    <w:p>
      <w:pPr/>
      <w:r>
        <w:rPr/>
        <w:t xml:space="preserve">Paní Helena Robenková bydlí ve dvoupokojovém bytě, za čistý nájem zaplatí 1860 korun. Mladá rodina by měla problém vše utáhnout, kdyby došlo ke zvednutí nájmu na 50 korun za metr čtvereční.</w:t>
      </w:r>
    </w:p>
    <w:p>
      <w:pPr/>
      <w:r>
        <w:rPr/>
        <w:t xml:space="preserve">Helena Robenková, nájemnice bytu: </w:t>
      </w:r>
      <w:r>
        <w:rPr>
          <w:i w:val="1"/>
          <w:iCs w:val="1"/>
        </w:rPr>
        <w:t xml:space="preserve">„Mám dvě malé děti a bylo by pro mě hodně platit o tisíc korun měsíčně více. S tou slevou by to bylo o něco snesitelnější."</w:t>
      </w:r>
    </w:p>
    <w:p>
      <w:pPr/>
      <w:r>
        <w:rPr/>
        <w:t xml:space="preserve">Pokud by město nevyužilo posledního regulovaného zvýšení nájmu v maximální výši, zavřelo by si tak vrátka do dalších let. Jít ale z 31 korun hned na 50, by byl velký skok.</w:t>
      </w:r>
    </w:p>
    <w:p>
      <w:pPr/>
      <w:r>
        <w:rPr/>
        <w:t xml:space="preserve">Jana Pondělíčková, mluvčí magistrátu Havířov: </w:t>
      </w:r>
      <w:r>
        <w:rPr>
          <w:i w:val="1"/>
          <w:iCs w:val="1"/>
        </w:rPr>
        <w:t xml:space="preserve">„Musíme myslet na těžkou ekonomickou situaci, ve které se dnes všichni nacházíme. Radní města proto rozhodli, že v roce 2010 poskytnou slevy."</w:t>
      </w:r>
    </w:p>
    <w:p>
      <w:pPr/>
      <w:r>
        <w:rPr/>
        <w:t xml:space="preserve">Na 25 procentní slevu budou mít nárok všichni nájemníci bytů s regulovaným nájmem 1. kategorie a zaplatí tak za metr čtvereční 37 korun a 50 haléřů, 35 procentní sleva bude platit pro obyvatelé bezbariérových bytů a bytů s lokálním vytápěním, což znamená 32 korun a 50 haléřů za metr čtvereční. Radní rovněž schválili slevy na rok 2011 a to ve výši 15 a 20 procent.</w:t>
      </w:r>
    </w:p>
    <w:p>
      <w:pPr/>
      <w:r>
        <w:rPr/>
        <w:t xml:space="preserve">Pavel Merta, ředitel MRA:</w:t>
      </w:r>
      <w:r>
        <w:rPr>
          <w:i w:val="1"/>
          <w:iCs w:val="1"/>
        </w:rPr>
        <w:t xml:space="preserve"> „Město nikdy nepoužívalo peníze z nájmů k jiným účelům než k tomu, že je zpátky investovalo buď do oprav, nebo investic. Kromě toho každoročně v minulosti v průměru nejméně 50 milionů korun znovu vkládalo na velké investice." </w:t>
      </w:r>
    </w:p>
    <w:p>
      <w:pPr/>
      <w:r>
        <w:rPr/>
        <w:t xml:space="preserve">Anketa, nájemníci bytů: 1. </w:t>
      </w:r>
      <w:r>
        <w:rPr>
          <w:i w:val="1"/>
          <w:iCs w:val="1"/>
        </w:rPr>
        <w:t xml:space="preserve">„My jsme důchodci a počítáme s každou korunou."</w:t>
      </w:r>
      <w:r>
        <w:rPr/>
        <w:t xml:space="preserve"> 2. </w:t>
      </w:r>
      <w:r>
        <w:rPr>
          <w:i w:val="1"/>
          <w:iCs w:val="1"/>
        </w:rPr>
        <w:t xml:space="preserve">„Pokud to město, nebo jiná realitní kancelář, pod kterou byty patří a zdražuje je, dělá proto, aby se nájemné projevilo v nějakých opravách, tak souhlasím."</w:t>
      </w:r>
    </w:p>
    <w:p>
      <w:pPr/>
      <w:r>
        <w:rPr/>
        <w:t xml:space="preserve">Největší vlastník bytů společnost RPG Byty o výši zdražení nerozhodlo, podle mluvčího Petra Handla je ale pravděpodobné, že společnost využije maximální možnou hranici, zisk pak investuje do rekonstrukcí.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493/radni-rozhodli-o-zvyseni-najem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2026-04-08T11:58:16+02:00</dcterms:created>
  <dcterms:modified xsi:type="dcterms:W3CDTF">2026-04-08T11:58:16+02:00</dcterms:modified>
</cp:coreProperties>
</file>

<file path=docProps/custom.xml><?xml version="1.0" encoding="utf-8"?>
<Properties xmlns="http://schemas.openxmlformats.org/officeDocument/2006/custom-properties" xmlns:vt="http://schemas.openxmlformats.org/officeDocument/2006/docPropsVTypes"/>
</file>