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méně mrtvých, více opilých</w:t>
      </w:r>
    </w:p>
    <w:p>
      <w:pPr/>
      <w:r>
        <w:rPr/>
        <w:t xml:space="preserve">Za prvních sedm měsíců roku 2009 vypadá podle čísel, že dopravní policisté mají podstatně méně práce. Zatímco vloni se počet nehod přiblížil číslu 1200, letos jen mírně překročil hranici 500 případů. Pozitivní vývoj je vidět také na následcích nehod.</w:t>
      </w:r>
    </w:p>
    <w:p>
      <w:pPr/>
      <w:r>
        <w:rPr/>
        <w:t xml:space="preserve">Zbyněk Tomšík, mluvčí ÚO PČR Nový Jičín: </w:t>
      </w:r>
      <w:r>
        <w:rPr>
          <w:i w:val="1"/>
          <w:iCs w:val="1"/>
        </w:rPr>
        <w:t xml:space="preserve">"Za prvních 7 měsíců letošního roku výrazně klesl počet dopravních nehod, a to o 58 procent. Rovněž, a to je pozitivní zjištění, klesl počet smrtelných úrazů, kdy do letošního roku evidujeme 11 případů ve srovnání s minulým rokem, kdy to bylo v 18 případech."</w:t>
      </w:r>
    </w:p>
    <w:p>
      <w:pPr/>
      <w:r>
        <w:rPr/>
        <w:t xml:space="preserve">Údaje o počtu nehod ale silně ovlivňuje skutečnost, že od počátku roku nemusí motoristé hlásit nehody se škodou do 100 tisíc korun. Stále více však bourají lidé pod vlivem alkoholu.</w:t>
      </w:r>
    </w:p>
    <w:p>
      <w:pPr/>
      <w:r>
        <w:rPr/>
        <w:t xml:space="preserve">Zbyněk Tomšík, mluvčí ÚO PČR Nový Jičín:</w:t>
      </w:r>
      <w:r>
        <w:rPr>
          <w:i w:val="1"/>
          <w:iCs w:val="1"/>
        </w:rPr>
        <w:t xml:space="preserve"> "Novojičínští policisté ovšem nadále zjišťují také alkohol u řidičů nejenom při dopravních nehodách, ale také při běžných kontrolách. Například na konci července letošního roku jsme zjistili řidičku vozidla Opel s pozitivní dechovou zkouškou, a to téměř dvě a půl promile. Této řidičce byl následně zadržen řidičský průkaz a rovněž jí byla zakázána další jízda."</w:t>
      </w:r>
    </w:p>
    <w:p>
      <w:pPr/>
      <w:r>
        <w:rPr/>
        <w:t xml:space="preserve">Zhruba ve stejné době jako tento libhošťský případ zastavili policisté v Kujavách u Fulneku rychle jedoucí sanitku novojičínské přepravní firmy. Řidič překročil rychlost v obci o 18 kilometrů v hodině. Policisté jej zkontrolovali a nestačili se divit.</w:t>
      </w:r>
    </w:p>
    <w:p>
      <w:pPr/>
      <w:r>
        <w:rPr/>
        <w:t xml:space="preserve">Zbyněk Tomšík, mluvčí ÚO PČR Nový Jičín:</w:t>
      </w:r>
      <w:r>
        <w:rPr>
          <w:i w:val="1"/>
          <w:iCs w:val="1"/>
        </w:rPr>
        <w:t xml:space="preserve"> "Při kontrole vyšlo najevo, že řidič je ovlivněn návykovou látkou, kdy dechovou zkouškou byla u řidiče zjištěna hodnota 1,80 promile alkoholu v dechu. Opakovanou zkouškou byla naměřena hodnota 1,89 promile v dechu. Následně byla řidiči sanitky zakázána další jízda a byl mu odebrán řidičský průkaz." </w:t>
      </w:r>
    </w:p>
    <w:p>
      <w:pPr/>
      <w:r>
        <w:rPr/>
        <w:t xml:space="preserve">Šofér ale s naměřenými hodnotami nesouhlasil, proto podstoupil odběr krve v novojičínské nemocnici. Ta potvrdila hodnotu 1,48 promile alkoholu v krvi. Přestože řidič nadále tvrdí, že je výsledek zmanipulovaný, o svou práci přišel.</w:t>
      </w:r>
    </w:p>
    <w:p>
      <w:pPr/>
      <w:r>
        <w:rPr/>
        <w:t xml:space="preserve">Pavel Míček, jednatel společnosti Dossan: </w:t>
      </w:r>
      <w:r>
        <w:rPr>
          <w:i w:val="1"/>
          <w:iCs w:val="1"/>
        </w:rPr>
        <w:t xml:space="preserve">"V době, kdy byl zastaven a kontrolován policií České republiky, tak neměl v sanitním voze nikoho, pouze přejížděl pro dalšího pacienta. Druhý den ráno, když jsem se to dozvěděl já jako jednatel společnosti, tak jsem s ním okamžitě ukončil pracovní poměr k tomu 31. 7. Za 11 a půl roku trvání naší firmy, to znamená přepravní sanitní služby, jsme podobný případě ještě neměli."</w:t>
      </w:r>
    </w:p>
    <w:p>
      <w:pPr/>
      <w:r>
        <w:rPr/>
        <w:t xml:space="preserve">Muž čelí podezření ze spáchání trestného činu ohrožení pod vlivem návykové látky s možným trestem vězení do jednoho roku, peněžité pokuty nebo zákazu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560/silnice-mene-mrtvych-vice-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2026-07-01T02:52:19+02:00</dcterms:created>
  <dcterms:modified xsi:type="dcterms:W3CDTF">2026-07-01T02:52:19+02:00</dcterms:modified>
</cp:coreProperties>
</file>

<file path=docProps/custom.xml><?xml version="1.0" encoding="utf-8"?>
<Properties xmlns="http://schemas.openxmlformats.org/officeDocument/2006/custom-properties" xmlns:vt="http://schemas.openxmlformats.org/officeDocument/2006/docPropsVTypes"/>
</file>