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29.4.2014,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univerzit spolupracují s dřevařskými firmami</w:t>
      </w:r>
    </w:p>
    <w:p>
      <w:pPr/>
      <w:r>
        <w:rPr/>
        <w:t xml:space="preserve">Sebelepší univerzita nepřipraví studenta na jeho práci tak dobře, jako praktické zkušenosti z fungujících firem. Proto se Stavební fakulta Vysoké škola báňské - Technické univerzity Ostrava ve spolupráci s Menedelovou univerzitou v Brně spojily s firmami zastoupenými v dřevařském klastru a začaly spolupracovat.</w:t>
      </w:r>
    </w:p>
    <w:p>
      <w:pPr/>
      <w:r>
        <w:rPr/>
        <w:t xml:space="preserve">Omar Ameir, referent pro vědu a výzkum, VŠB - TU Ostrava</w:t>
      </w:r>
    </w:p>
    <w:p>
      <w:pPr/>
      <w:r>
        <w:rPr/>
        <w:t xml:space="preserve">Nejnovější aktivitou společného projektu je soutěž na využití cementotřískových desek. Studenti navrhli jejich využití.</w:t>
      </w:r>
    </w:p>
    <w:p>
      <w:pPr/>
      <w:r>
        <w:rPr/>
        <w:t xml:space="preserve">Pavel Gergela, student VŠB - TU Ostrava</w:t>
      </w:r>
    </w:p>
    <w:p>
      <w:pPr/>
      <w:r>
        <w:rPr/>
        <w:t xml:space="preserve">Tady se můžete podívat, jak vypadají vítězné návrhy studentů, které se budou dokonce realizovat.</w:t>
      </w:r>
    </w:p>
    <w:p>
      <w:pPr/>
      <w:r>
        <w:rPr/>
        <w:t xml:space="preserve">Martin Glos, CIDEM Hranice</w:t>
      </w:r>
    </w:p>
    <w:p>
      <w:pPr/>
      <w:r>
        <w:rPr/>
        <w:t xml:space="preserve">Celý projekt je podpořen z fondů Evropské unie. Celkem se ho zúčastnilo více než 100 studentů. Své zkušenosti mohli prezentovat v rámci Dřevařského kongresu v Ostravě, kde se sešli odborníci z celé země i ze Slovenska.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71/studenti-univerzit-spolupracuji-s-drevarskymi-firm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2026-05-18T04:23:49+02:00</dcterms:created>
  <dcterms:modified xsi:type="dcterms:W3CDTF">2026-05-18T04:23:49+02:00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