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30.4.2014,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Dávky si na Karvinsku odpracuje více lidí</w:t>
      </w:r>
    </w:p>
    <w:p>
      <w:pPr/>
      <w:r>
        <w:rPr/>
        <w:t xml:space="preserve">Asi každý, kdo šel, například po cestě z práce, kolem nějaké ubytovny se podivoval nad tím, kolik se kolem poflakuje lidí. Jsou mezi nimi i děti, které by měly být ve škole. Často jde o dlouhodobě nezaměstnané, kterým tento styl života vyhovuje. Radní tří velkých měst na Karvinsku se rozhodli tyto lidi poslat do práce.</w:t>
      </w:r>
    </w:p>
    <w:p>
      <w:pPr/>
      <w:r>
        <w:rPr/>
        <w:t xml:space="preserve">Tomáš Hanzel (ČSSD), primátor Karviné</w:t>
      </w:r>
    </w:p>
    <w:p>
      <w:pPr/>
      <w:r>
        <w:rPr/>
        <w:t xml:space="preserve">Bohumín, Karviná a Havířov chtějí v příštích týdnech zaměstnat dalších 300 lidí na veřejně prospěšných pracech a například Bohumín už bude mít těchto lidí 250, což je nejvíce v kraji. </w:t>
      </w:r>
    </w:p>
    <w:p>
      <w:pPr/>
      <w:r>
        <w:rPr/>
        <w:t xml:space="preserve">Petr Vícha (ČSSD), starosta Bohumína</w:t>
      </w:r>
    </w:p>
    <w:p>
      <w:pPr/>
      <w:r>
        <w:rPr/>
        <w:t xml:space="preserve">Mzdy těchto lidí zaplatí úřad práce. O vybavení a zázemí se musejí postarat města. </w:t>
      </w:r>
    </w:p>
    <w:p>
      <w:pPr/>
      <w:r>
        <w:rPr/>
        <w:t xml:space="preserve">Zdeněk Osmanczyk (ČSSD), primátor Havířova</w:t>
      </w:r>
    </w:p>
    <w:p>
      <w:pPr/>
      <w:r>
        <w:rPr/>
        <w:t xml:space="preserve">Starostové také doufají, že lidé, kteří si peníze vydělají prací, se jich také nebudou tak lehce zbavovat v hernách na automatech. Jen loni prý v Bohumíně lidé prohráli 40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5773/davky-si-na-karvinsku-odpracuje-v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2026-05-02T11:41:45+02:00</dcterms:created>
  <dcterms:modified xsi:type="dcterms:W3CDTF">2026-05-02T11:41:45+02:00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